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9BA54" w14:textId="77777777" w:rsidR="009A4FA7" w:rsidRDefault="008D5590" w:rsidP="008D5590">
      <w:pPr>
        <w:spacing w:after="0"/>
        <w:jc w:val="center"/>
        <w:rPr>
          <w:rFonts w:ascii="Arial" w:hAnsi="Arial" w:cs="Arial"/>
          <w:b/>
          <w:sz w:val="36"/>
          <w:szCs w:val="36"/>
        </w:rPr>
        <w:bidi w:val="0"/>
      </w:pPr>
      <w:r>
        <w:rPr>
          <w:rFonts w:ascii="Arial" w:cs="Arial" w:hAnsi="Arial"/>
          <w:sz w:val="36"/>
          <w:szCs w:val="36"/>
          <w:lang w:val="es-es"/>
          <w:b w:val="1"/>
          <w:bCs w:val="1"/>
          <w:i w:val="0"/>
          <w:iCs w:val="0"/>
          <w:u w:val="none"/>
          <w:vertAlign w:val="baseline"/>
          <w:rtl w:val="0"/>
        </w:rPr>
        <w:t xml:space="preserve">COMUNICADO DE PRENSA</w:t>
      </w:r>
    </w:p>
    <w:p w14:paraId="4D5DD8EB" w14:textId="77777777" w:rsidR="008D5590" w:rsidRDefault="008D5590" w:rsidP="008D5590">
      <w:pPr>
        <w:spacing w:after="0"/>
        <w:jc w:val="center"/>
        <w:rPr>
          <w:rFonts w:ascii="Arial" w:hAnsi="Arial" w:cs="Arial"/>
          <w:b/>
          <w:sz w:val="36"/>
          <w:szCs w:val="36"/>
        </w:rPr>
      </w:pPr>
    </w:p>
    <w:p w14:paraId="24579640" w14:textId="24C4776E" w:rsidR="008D5590" w:rsidRPr="009F6B31" w:rsidRDefault="008353C6" w:rsidP="008D5590">
      <w:pPr>
        <w:spacing w:after="0"/>
        <w:jc w:val="center"/>
        <w:rPr>
          <w:rFonts w:ascii="Arial" w:hAnsi="Arial" w:cs="Arial"/>
          <w:b/>
          <w:color w:val="FF0000"/>
          <w:sz w:val="56"/>
          <w:szCs w:val="44"/>
        </w:rPr>
        <w:bidi w:val="0"/>
      </w:pPr>
      <w:r>
        <w:rPr>
          <w:rFonts w:ascii="Arial" w:cs="Arial" w:hAnsi="Arial"/>
          <w:color w:val="FF0000"/>
          <w:sz w:val="56"/>
          <w:szCs w:val="44"/>
          <w:lang w:val="es-es"/>
          <w:b w:val="1"/>
          <w:bCs w:val="1"/>
          <w:i w:val="0"/>
          <w:iCs w:val="0"/>
          <w:u w:val="none"/>
          <w:vertAlign w:val="baseline"/>
          <w:rtl w:val="0"/>
        </w:rPr>
        <w:t xml:space="preserve">ANTEA</w:t>
      </w:r>
    </w:p>
    <w:p w14:paraId="4F2BD7C9" w14:textId="77777777" w:rsidR="006D67E8" w:rsidRPr="00D807FE" w:rsidRDefault="006D67E8" w:rsidP="008D5590">
      <w:pPr>
        <w:spacing w:after="0"/>
        <w:jc w:val="center"/>
        <w:rPr>
          <w:rFonts w:ascii="Arial" w:hAnsi="Arial" w:cs="Arial"/>
          <w:b/>
          <w:i/>
          <w:sz w:val="24"/>
          <w:szCs w:val="28"/>
        </w:rPr>
      </w:pPr>
    </w:p>
    <w:p w14:paraId="457619EA" w14:textId="7B9363AC" w:rsidR="003F448B" w:rsidRDefault="008353C6" w:rsidP="009F6B31">
      <w:pPr>
        <w:spacing w:after="0"/>
        <w:ind w:left="-284" w:right="-284"/>
        <w:jc w:val="center"/>
        <w:rPr>
          <w:rFonts w:ascii="Arial" w:hAnsi="Arial" w:cs="Arial"/>
          <w:b/>
          <w:i/>
          <w:sz w:val="24"/>
          <w:szCs w:val="28"/>
        </w:rPr>
        <w:bidi w:val="0"/>
      </w:pPr>
      <w:r>
        <w:rPr>
          <w:rFonts w:ascii="Arial" w:cs="Arial" w:hAnsi="Arial"/>
          <w:sz w:val="24"/>
          <w:szCs w:val="28"/>
          <w:lang w:val="es-es"/>
          <w:b w:val="1"/>
          <w:bCs w:val="1"/>
          <w:i w:val="1"/>
          <w:iCs w:val="1"/>
          <w:u w:val="none"/>
          <w:vertAlign w:val="baseline"/>
          <w:rtl w:val="0"/>
        </w:rPr>
        <w:t xml:space="preserve">La nueva generación de mezcladores autopropulsados SEMIAUTÓNOMOS KUHN</w:t>
      </w:r>
    </w:p>
    <w:p w14:paraId="3F343FC4" w14:textId="77777777" w:rsidR="00A106DB" w:rsidRDefault="00A106DB" w:rsidP="008D5590">
      <w:pPr>
        <w:spacing w:after="0"/>
        <w:jc w:val="center"/>
        <w:rPr>
          <w:rFonts w:ascii="Arial" w:hAnsi="Arial" w:cs="Arial"/>
          <w:b/>
          <w:i/>
          <w:sz w:val="24"/>
          <w:szCs w:val="28"/>
        </w:rPr>
      </w:pPr>
    </w:p>
    <w:p w14:paraId="2EC1F038" w14:textId="77777777" w:rsidR="00321FB2" w:rsidRDefault="00A106DB" w:rsidP="008D5590">
      <w:pPr>
        <w:spacing w:after="0"/>
        <w:jc w:val="center"/>
        <w:rPr>
          <w:rFonts w:ascii="Arial" w:hAnsi="Arial" w:cs="Arial"/>
          <w:b/>
          <w:i/>
          <w:color w:val="FF0000"/>
          <w:sz w:val="24"/>
          <w:szCs w:val="28"/>
        </w:rPr>
        <w:bidi w:val="0"/>
      </w:pPr>
      <w:r>
        <w:rPr>
          <w:rFonts w:ascii="Arial" w:cs="Arial" w:hAnsi="Arial"/>
          <w:color w:val="FF0000"/>
          <w:sz w:val="24"/>
          <w:szCs w:val="28"/>
          <w:lang w:val="es-es"/>
          <w:b w:val="1"/>
          <w:bCs w:val="1"/>
          <w:i w:val="1"/>
          <w:iCs w:val="1"/>
          <w:u w:val="none"/>
          <w:vertAlign w:val="baseline"/>
          <w:rtl w:val="0"/>
        </w:rPr>
        <w:t xml:space="preserve">¡Un nuevo paso para acompañar </w:t>
      </w:r>
    </w:p>
    <w:p w14:paraId="6FE554DE" w14:textId="51AE821A" w:rsidR="00A106DB" w:rsidRPr="00321FB2" w:rsidRDefault="00A106DB" w:rsidP="008D5590">
      <w:pPr>
        <w:spacing w:after="0"/>
        <w:jc w:val="center"/>
        <w:rPr>
          <w:rFonts w:ascii="Arial" w:hAnsi="Arial" w:cs="Arial"/>
          <w:b/>
          <w:i/>
          <w:color w:val="FF0000"/>
          <w:sz w:val="24"/>
          <w:szCs w:val="28"/>
        </w:rPr>
        <w:bidi w:val="0"/>
      </w:pPr>
      <w:r>
        <w:rPr>
          <w:rFonts w:ascii="Arial" w:cs="Arial" w:hAnsi="Arial"/>
          <w:color w:val="FF0000"/>
          <w:sz w:val="24"/>
          <w:szCs w:val="28"/>
          <w:lang w:val="es-es"/>
          <w:b w:val="1"/>
          <w:bCs w:val="1"/>
          <w:i w:val="1"/>
          <w:iCs w:val="1"/>
          <w:u w:val="none"/>
          <w:vertAlign w:val="baseline"/>
          <w:rtl w:val="0"/>
        </w:rPr>
        <w:t xml:space="preserve">la transformación de la ganadería!</w:t>
      </w:r>
    </w:p>
    <w:p w14:paraId="4C759CF0" w14:textId="77777777" w:rsidR="008D5590" w:rsidRPr="003F448B" w:rsidRDefault="008D5590" w:rsidP="008D5590">
      <w:pPr>
        <w:spacing w:after="0"/>
        <w:jc w:val="center"/>
        <w:rPr>
          <w:rFonts w:ascii="Arial" w:hAnsi="Arial" w:cs="Arial"/>
          <w:b/>
          <w:sz w:val="28"/>
          <w:szCs w:val="28"/>
        </w:rPr>
      </w:pPr>
    </w:p>
    <w:p w14:paraId="57126FFD" w14:textId="77777777" w:rsidR="008D5590" w:rsidRDefault="008D5590" w:rsidP="008D5590">
      <w:pPr>
        <w:spacing w:after="0"/>
        <w:jc w:val="center"/>
        <w:rPr>
          <w:rFonts w:ascii="Arial" w:hAnsi="Arial" w:cs="Arial"/>
          <w:b/>
          <w:sz w:val="28"/>
          <w:szCs w:val="28"/>
        </w:rPr>
        <w:bidi w:val="0"/>
      </w:pPr>
      <w:r>
        <w:rPr>
          <w:rFonts w:ascii="Arial" w:cs="Arial" w:hAnsi="Arial"/>
          <w:sz w:val="28"/>
          <w:szCs w:val="28"/>
          <w:lang w:val="es-es"/>
          <w:b w:val="1"/>
          <w:bCs w:val="1"/>
          <w:i w:val="0"/>
          <w:iCs w:val="0"/>
          <w:u w:val="none"/>
          <w:vertAlign w:val="baseline"/>
          <w:rtl w:val="0"/>
        </w:rPr>
        <w:t xml:space="preserve">--------------------------------------------------------------------------------------</w:t>
      </w:r>
    </w:p>
    <w:p w14:paraId="13C96251" w14:textId="114DE9E0" w:rsidR="00EC7F67" w:rsidRPr="00EC7F67" w:rsidRDefault="00011B74" w:rsidP="000629F8">
      <w:pPr>
        <w:jc w:val="both"/>
        <w:rPr>
          <w:rFonts w:ascii="Arial" w:hAnsi="Arial" w:cs="Arial"/>
          <w:szCs w:val="24"/>
        </w:rPr>
        <w:bidi w:val="0"/>
      </w:pPr>
      <w:r>
        <w:rPr>
          <w:rFonts w:ascii="Arial" w:cs="Arial" w:hAnsi="Arial"/>
          <w:szCs w:val="24"/>
          <w:lang w:val="es-es"/>
          <w:b w:val="0"/>
          <w:bCs w:val="0"/>
          <w:i w:val="0"/>
          <w:iCs w:val="0"/>
          <w:u w:val="none"/>
          <w:vertAlign w:val="baseline"/>
          <w:rtl w:val="0"/>
        </w:rPr>
        <w:t xml:space="preserve">La ganadería está cambiando: ¡más conectividad, más anticipación y menos improvisación!</w:t>
      </w:r>
    </w:p>
    <w:p w14:paraId="3A65BEB1" w14:textId="7511F670" w:rsidR="00C50316" w:rsidRDefault="002C325A" w:rsidP="000629F8">
      <w:pPr>
        <w:jc w:val="both"/>
        <w:rPr>
          <w:rFonts w:ascii="Arial" w:hAnsi="Arial" w:cs="Arial"/>
          <w:szCs w:val="24"/>
        </w:rPr>
        <w:bidi w:val="0"/>
      </w:pPr>
      <w:r>
        <w:rPr>
          <w:rFonts w:ascii="Arial" w:cs="Arial" w:hAnsi="Arial"/>
          <w:szCs w:val="24"/>
          <w:lang w:val="es-es"/>
          <w:b w:val="0"/>
          <w:bCs w:val="0"/>
          <w:i w:val="0"/>
          <w:iCs w:val="0"/>
          <w:u w:val="none"/>
          <w:vertAlign w:val="baseline"/>
          <w:rtl w:val="0"/>
        </w:rPr>
        <w:t xml:space="preserve">La nueva generación de mezcladores autopropulsados </w:t>
      </w:r>
      <w:r>
        <w:rPr>
          <w:rFonts w:ascii="Arial" w:cs="Arial" w:hAnsi="Arial"/>
          <w:szCs w:val="24"/>
          <w:lang w:val="es-es"/>
          <w:b w:val="1"/>
          <w:bCs w:val="1"/>
          <w:i w:val="0"/>
          <w:iCs w:val="0"/>
          <w:u w:val="none"/>
          <w:vertAlign w:val="baseline"/>
          <w:rtl w:val="0"/>
        </w:rPr>
        <w:t xml:space="preserve">KUHN ANTEA</w:t>
      </w:r>
      <w:r>
        <w:rPr>
          <w:rFonts w:ascii="Arial" w:cs="Arial" w:hAnsi="Arial"/>
          <w:szCs w:val="24"/>
          <w:lang w:val="es-es"/>
          <w:b w:val="0"/>
          <w:bCs w:val="0"/>
          <w:i w:val="0"/>
          <w:iCs w:val="0"/>
          <w:u w:val="none"/>
          <w:vertAlign w:val="baseline"/>
          <w:rtl w:val="0"/>
        </w:rPr>
        <w:t xml:space="preserve"> se ha desarrollado para satisfacer las expectativas de los ganaderos que buscan una solución de alimentación que garantice comodidad de trabajo, precisión en la ejecución, rendimiento y rentabilidad de la inversión.</w:t>
      </w:r>
    </w:p>
    <w:p w14:paraId="3C2C06B2" w14:textId="7473F29F" w:rsidR="00CF10C3" w:rsidRDefault="005172AB" w:rsidP="000629F8">
      <w:pPr>
        <w:jc w:val="both"/>
        <w:rPr>
          <w:rFonts w:ascii="Arial" w:hAnsi="Arial" w:cs="Arial"/>
          <w:szCs w:val="24"/>
        </w:rPr>
        <w:bidi w:val="0"/>
      </w:pPr>
      <w:r>
        <w:rPr>
          <w:rFonts w:ascii="Arial" w:cs="Arial" w:hAnsi="Arial"/>
          <w:szCs w:val="24"/>
          <w:lang w:val="es-es"/>
          <w:b w:val="0"/>
          <w:bCs w:val="0"/>
          <w:i w:val="0"/>
          <w:iCs w:val="0"/>
          <w:u w:val="none"/>
          <w:vertAlign w:val="baseline"/>
          <w:rtl w:val="0"/>
        </w:rPr>
        <w:t xml:space="preserve">La gama </w:t>
      </w:r>
      <w:r>
        <w:rPr>
          <w:rFonts w:ascii="Arial" w:cs="Arial" w:hAnsi="Arial"/>
          <w:szCs w:val="24"/>
          <w:lang w:val="es-es"/>
          <w:b w:val="1"/>
          <w:bCs w:val="1"/>
          <w:i w:val="0"/>
          <w:iCs w:val="0"/>
          <w:u w:val="none"/>
          <w:vertAlign w:val="baseline"/>
          <w:rtl w:val="0"/>
        </w:rPr>
        <w:t xml:space="preserve">ANTEA Intense 2.CL</w:t>
      </w:r>
      <w:r>
        <w:rPr>
          <w:rFonts w:ascii="Arial" w:cs="Arial" w:hAnsi="Arial"/>
          <w:szCs w:val="24"/>
          <w:lang w:val="es-es"/>
          <w:b w:val="0"/>
          <w:bCs w:val="0"/>
          <w:i w:val="0"/>
          <w:iCs w:val="0"/>
          <w:u w:val="none"/>
          <w:vertAlign w:val="baseline"/>
          <w:rtl w:val="0"/>
        </w:rPr>
        <w:t xml:space="preserve"> está disponible con 2 sinfines verticales con capacidades de 19, 22, 25 y 27 m</w:t>
      </w:r>
      <w:r>
        <w:rPr>
          <w:rFonts w:ascii="Arial" w:cs="Arial" w:hAnsi="Arial"/>
          <w:szCs w:val="24"/>
          <w:lang w:val="es-es"/>
          <w:b w:val="0"/>
          <w:bCs w:val="0"/>
          <w:i w:val="0"/>
          <w:iCs w:val="0"/>
          <w:u w:val="none"/>
          <w:vertAlign w:val="superscript"/>
          <w:rtl w:val="0"/>
        </w:rPr>
        <w:t xml:space="preserve">3</w:t>
      </w:r>
      <w:r>
        <w:rPr>
          <w:rFonts w:ascii="Arial" w:cs="Arial" w:hAnsi="Arial"/>
          <w:szCs w:val="24"/>
          <w:lang w:val="es-es"/>
          <w:b w:val="0"/>
          <w:bCs w:val="0"/>
          <w:i w:val="0"/>
          <w:iCs w:val="0"/>
          <w:u w:val="none"/>
          <w:vertAlign w:val="baseline"/>
          <w:rtl w:val="0"/>
        </w:rPr>
        <w:t xml:space="preserve">. En función del uso (individual o en CUMA), la gama </w:t>
      </w:r>
      <w:r>
        <w:rPr>
          <w:rFonts w:ascii="Arial" w:cs="Arial" w:hAnsi="Arial"/>
          <w:szCs w:val="24"/>
          <w:lang w:val="es-es"/>
          <w:b w:val="1"/>
          <w:bCs w:val="1"/>
          <w:i w:val="0"/>
          <w:iCs w:val="0"/>
          <w:u w:val="none"/>
          <w:vertAlign w:val="baseline"/>
          <w:rtl w:val="0"/>
        </w:rPr>
        <w:t xml:space="preserve">ANTEA</w:t>
      </w:r>
      <w:r>
        <w:rPr>
          <w:rFonts w:ascii="Arial" w:cs="Arial" w:hAnsi="Arial"/>
          <w:szCs w:val="24"/>
          <w:lang w:val="es-es"/>
          <w:b w:val="0"/>
          <w:bCs w:val="0"/>
          <w:i w:val="0"/>
          <w:iCs w:val="0"/>
          <w:u w:val="none"/>
          <w:vertAlign w:val="baseline"/>
          <w:rtl w:val="0"/>
        </w:rPr>
        <w:t xml:space="preserve"> se ofrece en versiones de 25 o 40 km/hora.</w:t>
      </w:r>
    </w:p>
    <w:p w14:paraId="36EDA651" w14:textId="632F3654" w:rsidR="00C70192" w:rsidRDefault="000211AD" w:rsidP="000629F8">
      <w:pPr>
        <w:jc w:val="both"/>
        <w:rPr>
          <w:rFonts w:ascii="Arial" w:hAnsi="Arial" w:cs="Arial"/>
          <w:szCs w:val="24"/>
        </w:rPr>
        <w:bidi w:val="0"/>
      </w:pPr>
      <w:r>
        <w:rPr>
          <w:rFonts w:ascii="Arial" w:cs="Arial" w:hAnsi="Arial"/>
          <w:szCs w:val="24"/>
          <w:lang w:val="es-es"/>
          <w:b w:val="1"/>
          <w:bCs w:val="1"/>
          <w:i w:val="0"/>
          <w:iCs w:val="0"/>
          <w:u w:val="none"/>
          <w:vertAlign w:val="baseline"/>
          <w:rtl w:val="0"/>
        </w:rPr>
        <w:t xml:space="preserve">ANTEA</w:t>
      </w:r>
      <w:r>
        <w:rPr>
          <w:rFonts w:ascii="Arial" w:cs="Arial" w:hAnsi="Arial"/>
          <w:szCs w:val="24"/>
          <w:lang w:val="es-es"/>
          <w:b w:val="0"/>
          <w:bCs w:val="0"/>
          <w:i w:val="0"/>
          <w:iCs w:val="0"/>
          <w:u w:val="none"/>
          <w:vertAlign w:val="baseline"/>
          <w:rtl w:val="0"/>
        </w:rPr>
        <w:t xml:space="preserve"> es una máquina semiautónoma. Incorpora las mismas innovaciones que el sistema de alimentación AURA, que es una máquina totalmente autónoma desde el silo hasta el comedero. </w:t>
      </w:r>
      <w:r>
        <w:rPr>
          <w:rFonts w:ascii="Arial" w:cs="Arial" w:hAnsi="Arial"/>
          <w:szCs w:val="24"/>
          <w:lang w:val="es-es"/>
          <w:b w:val="1"/>
          <w:bCs w:val="1"/>
          <w:i w:val="0"/>
          <w:iCs w:val="0"/>
          <w:u w:val="none"/>
          <w:vertAlign w:val="baseline"/>
          <w:rtl w:val="0"/>
        </w:rPr>
        <w:t xml:space="preserve">ANTEA</w:t>
      </w:r>
      <w:r>
        <w:rPr>
          <w:rFonts w:ascii="Arial" w:cs="Arial" w:hAnsi="Arial"/>
          <w:szCs w:val="24"/>
          <w:lang w:val="es-es"/>
          <w:b w:val="0"/>
          <w:bCs w:val="0"/>
          <w:i w:val="0"/>
          <w:iCs w:val="0"/>
          <w:u w:val="none"/>
          <w:vertAlign w:val="baseline"/>
          <w:rtl w:val="0"/>
        </w:rPr>
        <w:t xml:space="preserve"> es una máquina autopropulsada que ofrece a su usuario precisión, rendimiento y facilidad de uso.</w:t>
      </w:r>
    </w:p>
    <w:p w14:paraId="3F6B3623" w14:textId="2CBFD77E" w:rsidR="00D85691" w:rsidRDefault="00D85691" w:rsidP="000629F8">
      <w:pPr>
        <w:jc w:val="both"/>
        <w:rPr>
          <w:rFonts w:ascii="Arial" w:hAnsi="Arial" w:cs="Arial"/>
          <w:szCs w:val="24"/>
        </w:rPr>
        <w:bidi w:val="0"/>
      </w:pPr>
      <w:r>
        <w:rPr>
          <w:rFonts w:ascii="Arial" w:cs="Arial" w:hAnsi="Arial"/>
          <w:szCs w:val="24"/>
          <w:lang w:val="es-es"/>
          <w:b w:val="0"/>
          <w:bCs w:val="0"/>
          <w:i w:val="0"/>
          <w:iCs w:val="0"/>
          <w:u w:val="none"/>
          <w:vertAlign w:val="baseline"/>
          <w:rtl w:val="0"/>
        </w:rPr>
        <w:t xml:space="preserve">Disponibilidad comercial para entregas: a partir de enero de 2027</w:t>
      </w:r>
    </w:p>
    <w:p w14:paraId="71CAB013" w14:textId="77777777" w:rsidR="00142A84" w:rsidRPr="0054743E" w:rsidRDefault="00142A84" w:rsidP="00142A84">
      <w:pPr>
        <w:spacing w:after="0"/>
        <w:jc w:val="center"/>
        <w:rPr>
          <w:rFonts w:ascii="Arial" w:hAnsi="Arial" w:cs="Arial"/>
          <w:b/>
          <w:sz w:val="28"/>
          <w:szCs w:val="28"/>
        </w:rPr>
        <w:bidi w:val="0"/>
      </w:pPr>
      <w:r>
        <w:rPr>
          <w:rFonts w:ascii="Arial" w:cs="Arial" w:hAnsi="Arial"/>
          <w:sz w:val="28"/>
          <w:szCs w:val="28"/>
          <w:lang w:val="es-es"/>
          <w:b w:val="1"/>
          <w:bCs w:val="1"/>
          <w:i w:val="0"/>
          <w:iCs w:val="0"/>
          <w:u w:val="none"/>
          <w:vertAlign w:val="baseline"/>
          <w:rtl w:val="0"/>
        </w:rPr>
        <w:t xml:space="preserve">-------------------------------------------------------------------------------------</w:t>
      </w:r>
    </w:p>
    <w:p w14:paraId="160BA356" w14:textId="77777777" w:rsidR="0051304C" w:rsidRPr="0054743E" w:rsidRDefault="0051304C" w:rsidP="0051304C">
      <w:pPr>
        <w:jc w:val="both"/>
        <w:rPr>
          <w:rFonts w:ascii="Arial" w:hAnsi="Arial" w:cs="Arial"/>
          <w:b/>
          <w:szCs w:val="24"/>
        </w:rPr>
      </w:pPr>
    </w:p>
    <w:p w14:paraId="5785C699" w14:textId="2274BD71" w:rsidR="0051304C" w:rsidRPr="0054743E" w:rsidRDefault="00CE2901" w:rsidP="0051304C">
      <w:pPr>
        <w:jc w:val="both"/>
        <w:rPr>
          <w:rFonts w:ascii="Arial" w:hAnsi="Arial" w:cs="Arial"/>
          <w:b/>
          <w:szCs w:val="24"/>
        </w:rPr>
        <w:bidi w:val="0"/>
      </w:pPr>
      <w:r>
        <w:rPr>
          <w:rFonts w:ascii="Arial" w:cs="Arial" w:hAnsi="Arial"/>
          <w:szCs w:val="24"/>
          <w:lang w:val="es-es"/>
          <w:b w:val="1"/>
          <w:bCs w:val="1"/>
          <w:i w:val="0"/>
          <w:iCs w:val="0"/>
          <w:u w:val="none"/>
          <w:vertAlign w:val="baseline"/>
          <w:rtl w:val="0"/>
        </w:rPr>
        <w:t xml:space="preserve">KUHN Librafeed, en el corazón de la innovación de ANTEA</w:t>
      </w:r>
    </w:p>
    <w:p w14:paraId="7E83E203" w14:textId="0884B739" w:rsidR="00D807FE" w:rsidRDefault="00FB3233" w:rsidP="0054743E">
      <w:pPr>
        <w:pStyle w:val="Paragraphedeliste"/>
        <w:numPr>
          <w:ilvl w:val="0"/>
          <w:numId w:val="4"/>
        </w:numPr>
        <w:jc w:val="both"/>
        <w:rPr>
          <w:rFonts w:ascii="Arial" w:hAnsi="Arial" w:cs="Arial"/>
          <w:szCs w:val="24"/>
        </w:rPr>
        <w:bidi w:val="0"/>
      </w:pPr>
      <w:r>
        <w:rPr>
          <w:rFonts w:ascii="Arial" w:cs="Arial" w:hAnsi="Arial"/>
          <w:szCs w:val="24"/>
          <w:lang w:val="es-es"/>
          <w:b w:val="1"/>
          <w:bCs w:val="1"/>
          <w:i w:val="0"/>
          <w:iCs w:val="0"/>
          <w:u w:val="none"/>
          <w:vertAlign w:val="baseline"/>
          <w:rtl w:val="0"/>
        </w:rPr>
        <w:t xml:space="preserve">KUHN Librafeed</w:t>
      </w:r>
      <w:r>
        <w:rPr>
          <w:rFonts w:ascii="Arial" w:cs="Arial" w:hAnsi="Arial"/>
          <w:szCs w:val="24"/>
          <w:lang w:val="es-es"/>
          <w:b w:val="0"/>
          <w:bCs w:val="0"/>
          <w:i w:val="0"/>
          <w:iCs w:val="0"/>
          <w:u w:val="none"/>
          <w:vertAlign w:val="baseline"/>
          <w:rtl w:val="0"/>
        </w:rPr>
        <w:t xml:space="preserve"> es el nuevo dispositivo de pesaje integrado desarrollado por KUHN que permite al usuario programar con antelación no solo las raciones, sino también todos los parámetros de las funciones de la máquina.</w:t>
      </w:r>
    </w:p>
    <w:p w14:paraId="425A94E7" w14:textId="15A7B765" w:rsidR="00CA4013" w:rsidRDefault="00DC32C0" w:rsidP="0054743E">
      <w:pPr>
        <w:pStyle w:val="Paragraphedeliste"/>
        <w:numPr>
          <w:ilvl w:val="0"/>
          <w:numId w:val="4"/>
        </w:numPr>
        <w:jc w:val="both"/>
        <w:rPr>
          <w:rFonts w:ascii="Arial" w:hAnsi="Arial" w:cs="Arial"/>
          <w:szCs w:val="24"/>
        </w:rPr>
        <w:bidi w:val="0"/>
      </w:pPr>
      <w:r>
        <w:rPr>
          <w:rFonts w:ascii="Arial" w:cs="Arial" w:hAnsi="Arial"/>
          <w:szCs w:val="24"/>
          <w:lang w:val="es-es"/>
          <w:b w:val="0"/>
          <w:bCs w:val="0"/>
          <w:i w:val="0"/>
          <w:iCs w:val="0"/>
          <w:u w:val="none"/>
          <w:vertAlign w:val="baseline"/>
          <w:rtl w:val="0"/>
        </w:rPr>
        <w:t xml:space="preserve">La conexión entre los datos de pesaje y los sistemas hidráulicos de la máquina permite asignar diferentes parámetros a cada ración o incluso a cada ingrediente (velocidad de la fresa, velocidad de los sinfines mezcladores, funcionamiento de las contracuchillas, tiempo de mezcla, etc.).</w:t>
      </w:r>
    </w:p>
    <w:p w14:paraId="6F966FB6" w14:textId="1A531751" w:rsidR="003D2EBA" w:rsidRDefault="003D2EBA" w:rsidP="0054743E">
      <w:pPr>
        <w:pStyle w:val="Paragraphedeliste"/>
        <w:numPr>
          <w:ilvl w:val="0"/>
          <w:numId w:val="4"/>
        </w:numPr>
        <w:jc w:val="both"/>
        <w:rPr>
          <w:rFonts w:ascii="Arial" w:hAnsi="Arial" w:cs="Arial"/>
          <w:szCs w:val="24"/>
        </w:rPr>
        <w:bidi w:val="0"/>
      </w:pPr>
      <w:r>
        <w:rPr>
          <w:rFonts w:ascii="Arial" w:cs="Arial" w:hAnsi="Arial"/>
          <w:szCs w:val="24"/>
          <w:lang w:val="es-es"/>
          <w:b w:val="1"/>
          <w:bCs w:val="1"/>
          <w:i w:val="0"/>
          <w:iCs w:val="0"/>
          <w:u w:val="none"/>
          <w:vertAlign w:val="baseline"/>
          <w:rtl w:val="0"/>
        </w:rPr>
        <w:t xml:space="preserve">KUHN Librafeed</w:t>
      </w:r>
      <w:r>
        <w:rPr>
          <w:rFonts w:ascii="Arial" w:cs="Arial" w:hAnsi="Arial"/>
          <w:szCs w:val="24"/>
          <w:lang w:val="es-es"/>
          <w:b w:val="0"/>
          <w:bCs w:val="0"/>
          <w:i w:val="0"/>
          <w:iCs w:val="0"/>
          <w:u w:val="none"/>
          <w:vertAlign w:val="baseline"/>
          <w:rtl w:val="0"/>
        </w:rPr>
        <w:t xml:space="preserve"> es un dispositivo conectado que ofrece la ventaja de poder preparar las tareas de la máquina desde un teléfono inteligente o un ordenador. Los informes con indicadores específicos para gestionar la alimentación pueden, por lo tanto, ayudar al usuario y a sus asesores técnicos a anticiparse y tomar las decisiones correctas en materia de «nutrición».</w:t>
      </w:r>
    </w:p>
    <w:p w14:paraId="6B894DBD" w14:textId="28DAB20D" w:rsidR="002D7E1A" w:rsidRDefault="00862031" w:rsidP="007F0917">
      <w:pPr>
        <w:pStyle w:val="Paragraphedeliste"/>
        <w:numPr>
          <w:ilvl w:val="0"/>
          <w:numId w:val="4"/>
        </w:numPr>
        <w:jc w:val="both"/>
        <w:rPr>
          <w:rFonts w:ascii="Arial" w:hAnsi="Arial" w:cs="Arial"/>
          <w:szCs w:val="24"/>
        </w:rPr>
        <w:bidi w:val="0"/>
      </w:pPr>
      <w:r>
        <w:rPr>
          <w:rFonts w:ascii="Arial" w:cs="Arial" w:hAnsi="Arial"/>
          <w:szCs w:val="24"/>
          <w:lang w:val="es-es"/>
          <w:b w:val="0"/>
          <w:bCs w:val="0"/>
          <w:i w:val="0"/>
          <w:iCs w:val="0"/>
          <w:u w:val="none"/>
          <w:vertAlign w:val="baseline"/>
          <w:rtl w:val="0"/>
        </w:rPr>
        <w:t xml:space="preserve">Para convencer a la mayor cantidad posible de ganaderos de sus ventajas, </w:t>
      </w:r>
      <w:r>
        <w:rPr>
          <w:rFonts w:ascii="Arial" w:cs="Arial" w:hAnsi="Arial"/>
          <w:szCs w:val="24"/>
          <w:lang w:val="es-es"/>
          <w:b w:val="1"/>
          <w:bCs w:val="1"/>
          <w:i w:val="0"/>
          <w:iCs w:val="0"/>
          <w:u w:val="none"/>
          <w:vertAlign w:val="baseline"/>
          <w:rtl w:val="0"/>
        </w:rPr>
        <w:t xml:space="preserve">ANTEA</w:t>
      </w:r>
      <w:r>
        <w:rPr>
          <w:rFonts w:ascii="Arial" w:cs="Arial" w:hAnsi="Arial"/>
          <w:szCs w:val="24"/>
          <w:lang w:val="es-es"/>
          <w:b w:val="0"/>
          <w:bCs w:val="0"/>
          <w:i w:val="0"/>
          <w:iCs w:val="0"/>
          <w:u w:val="none"/>
          <w:vertAlign w:val="baseline"/>
          <w:rtl w:val="0"/>
        </w:rPr>
        <w:t xml:space="preserve"> se ofrece de serie con </w:t>
      </w:r>
      <w:r>
        <w:rPr>
          <w:rFonts w:ascii="Arial" w:cs="Arial" w:hAnsi="Arial"/>
          <w:szCs w:val="24"/>
          <w:lang w:val="es-es"/>
          <w:b w:val="1"/>
          <w:bCs w:val="1"/>
          <w:i w:val="0"/>
          <w:iCs w:val="0"/>
          <w:u w:val="none"/>
          <w:vertAlign w:val="baseline"/>
          <w:rtl w:val="0"/>
        </w:rPr>
        <w:t xml:space="preserve">KUHN Librafeed</w:t>
      </w:r>
      <w:r>
        <w:rPr>
          <w:rFonts w:ascii="Arial" w:cs="Arial" w:hAnsi="Arial"/>
          <w:szCs w:val="24"/>
          <w:lang w:val="es-es"/>
          <w:b w:val="0"/>
          <w:bCs w:val="0"/>
          <w:i w:val="0"/>
          <w:iCs w:val="0"/>
          <w:u w:val="none"/>
          <w:vertAlign w:val="baseline"/>
          <w:rtl w:val="0"/>
        </w:rPr>
        <w:t xml:space="preserve"> versión Smart (= versión conectada) durante 5 años. </w:t>
      </w:r>
    </w:p>
    <w:p w14:paraId="6FF018B8" w14:textId="77777777" w:rsidR="00CE07F1" w:rsidRPr="00CE07F1" w:rsidRDefault="00CE07F1" w:rsidP="00CE07F1">
      <w:pPr>
        <w:pStyle w:val="Paragraphedeliste"/>
        <w:jc w:val="both"/>
        <w:rPr>
          <w:rFonts w:ascii="Arial" w:hAnsi="Arial" w:cs="Arial"/>
          <w:szCs w:val="24"/>
        </w:rPr>
      </w:pPr>
    </w:p>
    <w:p w14:paraId="09BF5538" w14:textId="77777777" w:rsidR="00CE07F1" w:rsidRDefault="00CE07F1" w:rsidP="009631D2">
      <w:pPr>
        <w:jc w:val="both"/>
        <w:rPr>
          <w:rFonts w:ascii="Arial" w:hAnsi="Arial" w:cs="Arial"/>
          <w:b/>
          <w:szCs w:val="24"/>
        </w:rPr>
      </w:pPr>
    </w:p>
    <w:p w14:paraId="6F566942" w14:textId="68F13D08" w:rsidR="009631D2" w:rsidRPr="008306E1" w:rsidRDefault="00CC600D" w:rsidP="009631D2">
      <w:pPr>
        <w:jc w:val="both"/>
        <w:rPr>
          <w:rFonts w:ascii="Arial" w:hAnsi="Arial" w:cs="Arial"/>
          <w:b/>
          <w:szCs w:val="24"/>
        </w:rPr>
        <w:bidi w:val="0"/>
      </w:pPr>
      <w:r>
        <w:rPr>
          <w:rFonts w:ascii="Arial" w:cs="Arial" w:hAnsi="Arial"/>
          <w:szCs w:val="24"/>
          <w:lang w:val="es-es"/>
          <w:b w:val="1"/>
          <w:bCs w:val="1"/>
          <w:i w:val="0"/>
          <w:iCs w:val="0"/>
          <w:u w:val="none"/>
          <w:vertAlign w:val="baseline"/>
          <w:rtl w:val="0"/>
        </w:rPr>
        <w:t xml:space="preserve">Cabina e-VISIOSPACE, diseñada para un uso diario… en cualquier condición</w:t>
      </w:r>
    </w:p>
    <w:p w14:paraId="15CBF3AF" w14:textId="2212A948" w:rsidR="00250E39" w:rsidRDefault="00D411BD" w:rsidP="00F37736">
      <w:pPr>
        <w:pStyle w:val="Paragraphedeliste"/>
        <w:numPr>
          <w:ilvl w:val="0"/>
          <w:numId w:val="6"/>
        </w:numPr>
        <w:jc w:val="both"/>
        <w:rPr>
          <w:rFonts w:ascii="Arial" w:hAnsi="Arial" w:cs="Arial"/>
          <w:szCs w:val="24"/>
        </w:rPr>
        <w:bidi w:val="0"/>
      </w:pPr>
      <w:r>
        <w:rPr>
          <w:rFonts w:ascii="Arial" w:cs="Arial" w:hAnsi="Arial"/>
          <w:szCs w:val="24"/>
          <w:lang w:val="es-es"/>
          <w:b w:val="0"/>
          <w:bCs w:val="0"/>
          <w:i w:val="0"/>
          <w:iCs w:val="0"/>
          <w:u w:val="none"/>
          <w:vertAlign w:val="baseline"/>
          <w:rtl w:val="0"/>
        </w:rPr>
        <w:t xml:space="preserve">La nueva cabina </w:t>
      </w:r>
      <w:r>
        <w:rPr>
          <w:rFonts w:ascii="Arial" w:cs="Arial" w:hAnsi="Arial"/>
          <w:szCs w:val="24"/>
          <w:lang w:val="es-es"/>
          <w:b w:val="1"/>
          <w:bCs w:val="1"/>
          <w:i w:val="0"/>
          <w:iCs w:val="0"/>
          <w:u w:val="none"/>
          <w:vertAlign w:val="baseline"/>
          <w:rtl w:val="0"/>
        </w:rPr>
        <w:t xml:space="preserve">e-VISIOSPACE</w:t>
      </w:r>
      <w:r>
        <w:rPr>
          <w:rFonts w:ascii="Arial" w:cs="Arial" w:hAnsi="Arial"/>
          <w:szCs w:val="24"/>
          <w:lang w:val="es-es"/>
          <w:b w:val="0"/>
          <w:bCs w:val="0"/>
          <w:i w:val="0"/>
          <w:iCs w:val="0"/>
          <w:u w:val="none"/>
          <w:vertAlign w:val="baseline"/>
          <w:rtl w:val="0"/>
        </w:rPr>
        <w:t xml:space="preserve"> cuenta con nuevas líneas geométricas que ofrecen la mayor habitabilidad y visibilidad del mercado. </w:t>
      </w:r>
    </w:p>
    <w:p w14:paraId="11536B7D" w14:textId="43F858EE" w:rsidR="00FB71E6" w:rsidRDefault="00FB71E6" w:rsidP="00F37736">
      <w:pPr>
        <w:pStyle w:val="Paragraphedeliste"/>
        <w:numPr>
          <w:ilvl w:val="0"/>
          <w:numId w:val="6"/>
        </w:numPr>
        <w:jc w:val="both"/>
        <w:rPr>
          <w:rFonts w:ascii="Arial" w:hAnsi="Arial" w:cs="Arial"/>
          <w:szCs w:val="24"/>
        </w:rPr>
        <w:bidi w:val="0"/>
      </w:pPr>
      <w:r>
        <w:rPr>
          <w:rFonts w:ascii="Arial" w:cs="Arial" w:hAnsi="Arial"/>
          <w:szCs w:val="24"/>
          <w:lang w:val="es-es"/>
          <w:b w:val="0"/>
          <w:bCs w:val="0"/>
          <w:i w:val="0"/>
          <w:iCs w:val="0"/>
          <w:u w:val="none"/>
          <w:vertAlign w:val="baseline"/>
          <w:rtl w:val="0"/>
        </w:rPr>
        <w:t xml:space="preserve">El control de la velocidad de avance se realiza mediante el pedal, con una precisión comparable a la de un sistema de monopalanca. Al liberar el joystick, se han integrado nuevas funciones. Por ejemplo, ahora se puede llevar a cabo todo el ciclo (desensilado, carga, mezcla y distribución) sin soltar la mano del joystick principal.</w:t>
      </w:r>
    </w:p>
    <w:p w14:paraId="553F7283" w14:textId="3E18EF17" w:rsidR="000B24E1" w:rsidRDefault="000B24E1" w:rsidP="00F37736">
      <w:pPr>
        <w:pStyle w:val="Paragraphedeliste"/>
        <w:numPr>
          <w:ilvl w:val="0"/>
          <w:numId w:val="6"/>
        </w:numPr>
        <w:jc w:val="both"/>
        <w:rPr>
          <w:rFonts w:ascii="Arial" w:hAnsi="Arial" w:cs="Arial"/>
          <w:szCs w:val="24"/>
        </w:rPr>
        <w:bidi w:val="0"/>
      </w:pPr>
      <w:r>
        <w:rPr>
          <w:rFonts w:ascii="Arial" w:cs="Arial" w:hAnsi="Arial"/>
          <w:szCs w:val="24"/>
          <w:lang w:val="es-es"/>
          <w:b w:val="0"/>
          <w:bCs w:val="0"/>
          <w:i w:val="0"/>
          <w:iCs w:val="0"/>
          <w:u w:val="none"/>
          <w:vertAlign w:val="baseline"/>
          <w:rtl w:val="0"/>
        </w:rPr>
        <w:t xml:space="preserve">El panel de control de nueva generación y su pantalla táctil a color de gran formato (14") ofrecen una ergonomía de trabajo y una experiencia de conducción sin precedentes.</w:t>
      </w:r>
    </w:p>
    <w:p w14:paraId="6A2E1ECD" w14:textId="5D99111B" w:rsidR="00E878F3" w:rsidRDefault="00E878F3" w:rsidP="00F37736">
      <w:pPr>
        <w:pStyle w:val="Paragraphedeliste"/>
        <w:numPr>
          <w:ilvl w:val="0"/>
          <w:numId w:val="6"/>
        </w:numPr>
        <w:jc w:val="both"/>
        <w:rPr>
          <w:rFonts w:ascii="Arial" w:hAnsi="Arial" w:cs="Arial"/>
          <w:szCs w:val="24"/>
        </w:rPr>
        <w:bidi w:val="0"/>
      </w:pPr>
      <w:r>
        <w:rPr>
          <w:rFonts w:ascii="Arial" w:cs="Arial" w:hAnsi="Arial"/>
          <w:szCs w:val="24"/>
          <w:lang w:val="es-es"/>
          <w:b w:val="0"/>
          <w:bCs w:val="0"/>
          <w:i w:val="0"/>
          <w:iCs w:val="0"/>
          <w:u w:val="none"/>
          <w:vertAlign w:val="baseline"/>
          <w:rtl w:val="0"/>
        </w:rPr>
        <w:t xml:space="preserve">Para trabajar con seguridad en las explotaciones ganaderas más reducidas, </w:t>
      </w:r>
      <w:r>
        <w:rPr>
          <w:rFonts w:ascii="Arial" w:cs="Arial" w:hAnsi="Arial"/>
          <w:szCs w:val="24"/>
          <w:lang w:val="es-es"/>
          <w:b w:val="1"/>
          <w:bCs w:val="1"/>
          <w:i w:val="0"/>
          <w:iCs w:val="0"/>
          <w:u w:val="none"/>
          <w:vertAlign w:val="baseline"/>
          <w:rtl w:val="0"/>
        </w:rPr>
        <w:t xml:space="preserve">ANTEA</w:t>
      </w:r>
      <w:r>
        <w:rPr>
          <w:rFonts w:ascii="Arial" w:cs="Arial" w:hAnsi="Arial"/>
          <w:szCs w:val="24"/>
          <w:lang w:val="es-es"/>
          <w:b w:val="0"/>
          <w:bCs w:val="0"/>
          <w:i w:val="0"/>
          <w:iCs w:val="0"/>
          <w:u w:val="none"/>
          <w:vertAlign w:val="baseline"/>
          <w:rtl w:val="0"/>
        </w:rPr>
        <w:t xml:space="preserve"> cuenta con una amplia superficie acristalada con un amplio campo de visión. Además, el nuevo sistema de gestión de cámaras externas permite al conductor mantenerse concentrado en su misión sin distraerse con el entorno.</w:t>
      </w:r>
    </w:p>
    <w:p w14:paraId="2DDF8675" w14:textId="77777777" w:rsidR="00D807FE" w:rsidRDefault="00D807FE" w:rsidP="00D807FE">
      <w:pPr>
        <w:jc w:val="both"/>
        <w:rPr>
          <w:rFonts w:ascii="Arial" w:hAnsi="Arial" w:cs="Arial"/>
          <w:szCs w:val="24"/>
        </w:rPr>
      </w:pPr>
    </w:p>
    <w:p w14:paraId="519049EB" w14:textId="6C9C2922" w:rsidR="00D807FE" w:rsidRPr="00625C81" w:rsidRDefault="005300A0" w:rsidP="00D807FE">
      <w:pPr>
        <w:jc w:val="both"/>
        <w:rPr>
          <w:rFonts w:ascii="Arial" w:hAnsi="Arial" w:cs="Arial"/>
          <w:b/>
          <w:bCs/>
          <w:szCs w:val="24"/>
        </w:rPr>
        <w:bidi w:val="0"/>
      </w:pPr>
      <w:r>
        <w:rPr>
          <w:rFonts w:ascii="Arial" w:cs="Arial" w:hAnsi="Arial"/>
          <w:szCs w:val="24"/>
          <w:lang w:val="es-es"/>
          <w:b w:val="1"/>
          <w:bCs w:val="1"/>
          <w:i w:val="0"/>
          <w:iCs w:val="0"/>
          <w:u w:val="none"/>
          <w:vertAlign w:val="baseline"/>
          <w:rtl w:val="0"/>
        </w:rPr>
        <w:t xml:space="preserve">ANTEA Intense, el rendimiento que exige la evolución de la ganadería.</w:t>
      </w:r>
    </w:p>
    <w:p w14:paraId="322AED87" w14:textId="56471898" w:rsidR="00D807FE" w:rsidRDefault="00EC6C7E" w:rsidP="00D807FE">
      <w:pPr>
        <w:pStyle w:val="Paragraphedeliste"/>
        <w:numPr>
          <w:ilvl w:val="0"/>
          <w:numId w:val="8"/>
        </w:numPr>
        <w:jc w:val="both"/>
        <w:rPr>
          <w:rFonts w:ascii="Arial" w:hAnsi="Arial" w:cs="Arial"/>
          <w:szCs w:val="24"/>
        </w:rPr>
        <w:bidi w:val="0"/>
      </w:pPr>
      <w:r>
        <w:rPr>
          <w:rFonts w:ascii="Arial" w:cs="Arial" w:hAnsi="Arial"/>
          <w:szCs w:val="24"/>
          <w:lang w:val="es-es"/>
          <w:b w:val="0"/>
          <w:bCs w:val="0"/>
          <w:i w:val="0"/>
          <w:iCs w:val="0"/>
          <w:u w:val="none"/>
          <w:vertAlign w:val="baseline"/>
          <w:rtl w:val="0"/>
        </w:rPr>
        <w:t xml:space="preserve">La fresa de 200 CV combinada con su cinta transportadora de 800 mm de ancho permite un alto rendimiento de carga (en particular con forrajes fibrosos para responder a los cambios de la composición de las raciones para vacas secas o novillas).</w:t>
      </w:r>
    </w:p>
    <w:p w14:paraId="7BBBE66C" w14:textId="74B22817" w:rsidR="00296138" w:rsidRDefault="0051365D" w:rsidP="00D807FE">
      <w:pPr>
        <w:pStyle w:val="Paragraphedeliste"/>
        <w:numPr>
          <w:ilvl w:val="0"/>
          <w:numId w:val="8"/>
        </w:numPr>
        <w:jc w:val="both"/>
        <w:rPr>
          <w:rFonts w:ascii="Arial" w:hAnsi="Arial" w:cs="Arial"/>
          <w:szCs w:val="24"/>
        </w:rPr>
        <w:bidi w:val="0"/>
      </w:pPr>
      <w:r>
        <w:rPr>
          <w:rFonts w:ascii="Arial" w:cs="Arial" w:hAnsi="Arial"/>
          <w:szCs w:val="24"/>
          <w:lang w:val="es-es"/>
          <w:b w:val="0"/>
          <w:bCs w:val="0"/>
          <w:i w:val="0"/>
          <w:iCs w:val="0"/>
          <w:u w:val="none"/>
          <w:vertAlign w:val="baseline"/>
          <w:rtl w:val="0"/>
        </w:rPr>
        <w:t xml:space="preserve">La regulación electrónica de descenso de la cinta transportadora durante el desensilado (exclusiva de la gama actual KUHN) permite una gestión automática de la velocidad en función de la densidad del forraje, limitando así su impacto sobre la granulometría del ensilado de maíz.</w:t>
      </w:r>
    </w:p>
    <w:p w14:paraId="5DEF8913" w14:textId="256E7512" w:rsidR="00296138" w:rsidRDefault="00395E99" w:rsidP="00D807FE">
      <w:pPr>
        <w:pStyle w:val="Paragraphedeliste"/>
        <w:numPr>
          <w:ilvl w:val="0"/>
          <w:numId w:val="8"/>
        </w:numPr>
        <w:jc w:val="both"/>
        <w:rPr>
          <w:rFonts w:ascii="Arial" w:hAnsi="Arial" w:cs="Arial"/>
          <w:szCs w:val="24"/>
        </w:rPr>
        <w:bidi w:val="0"/>
      </w:pPr>
      <w:r>
        <w:rPr>
          <w:rFonts w:ascii="Arial" w:cs="Arial" w:hAnsi="Arial"/>
          <w:szCs w:val="24"/>
          <w:lang w:val="es-es"/>
          <w:b w:val="0"/>
          <w:bCs w:val="0"/>
          <w:i w:val="0"/>
          <w:iCs w:val="0"/>
          <w:u w:val="none"/>
          <w:vertAlign w:val="baseline"/>
          <w:rtl w:val="0"/>
        </w:rPr>
        <w:t xml:space="preserve">El concepto de mezcla con dos sinfines verticales es rápido dependiendo del corte y ofrece una excelente homogeneidad de la ración gracias a su alta velocidad de 55 min</w:t>
      </w:r>
      <w:r>
        <w:rPr>
          <w:rFonts w:ascii="Arial" w:cs="Arial" w:hAnsi="Arial"/>
          <w:szCs w:val="24"/>
          <w:lang w:val="es-es"/>
          <w:b w:val="0"/>
          <w:bCs w:val="0"/>
          <w:i w:val="0"/>
          <w:iCs w:val="0"/>
          <w:u w:val="none"/>
          <w:vertAlign w:val="superscript"/>
          <w:rtl w:val="0"/>
        </w:rPr>
        <w:t xml:space="preserve">-1</w:t>
      </w:r>
      <w:r>
        <w:rPr>
          <w:rFonts w:ascii="Arial" w:cs="Arial" w:hAnsi="Arial"/>
          <w:szCs w:val="24"/>
          <w:lang w:val="es-es"/>
          <w:b w:val="0"/>
          <w:bCs w:val="0"/>
          <w:i w:val="0"/>
          <w:iCs w:val="0"/>
          <w:u w:val="none"/>
          <w:vertAlign w:val="baseline"/>
          <w:rtl w:val="0"/>
        </w:rPr>
        <w:t xml:space="preserve">.</w:t>
      </w:r>
    </w:p>
    <w:p w14:paraId="75F1A9D4" w14:textId="70B4EB6F" w:rsidR="00625C81" w:rsidRDefault="00080215" w:rsidP="00D807FE">
      <w:pPr>
        <w:pStyle w:val="Paragraphedeliste"/>
        <w:numPr>
          <w:ilvl w:val="0"/>
          <w:numId w:val="8"/>
        </w:numPr>
        <w:jc w:val="both"/>
        <w:rPr>
          <w:rFonts w:ascii="Arial" w:hAnsi="Arial" w:cs="Arial"/>
          <w:szCs w:val="24"/>
        </w:rPr>
        <w:bidi w:val="0"/>
      </w:pPr>
      <w:r>
        <w:rPr>
          <w:rFonts w:ascii="Arial" w:cs="Arial" w:hAnsi="Arial"/>
          <w:szCs w:val="24"/>
          <w:lang w:val="es-es"/>
          <w:b w:val="0"/>
          <w:bCs w:val="0"/>
          <w:i w:val="0"/>
          <w:iCs w:val="0"/>
          <w:u w:val="none"/>
          <w:vertAlign w:val="baseline"/>
          <w:rtl w:val="0"/>
        </w:rPr>
        <w:t xml:space="preserve">Las 4 ruedas directrices opcionales reducen el radio de giro a 6,53 m, lo que facilita su maniobrabilidad.</w:t>
      </w:r>
    </w:p>
    <w:p w14:paraId="65174D3A" w14:textId="24D76A83" w:rsidR="00625C81" w:rsidRDefault="00B37673" w:rsidP="00D807FE">
      <w:pPr>
        <w:pStyle w:val="Paragraphedeliste"/>
        <w:numPr>
          <w:ilvl w:val="0"/>
          <w:numId w:val="8"/>
        </w:numPr>
        <w:jc w:val="both"/>
        <w:rPr>
          <w:rFonts w:ascii="Arial" w:hAnsi="Arial" w:cs="Arial"/>
          <w:szCs w:val="24"/>
        </w:rPr>
        <w:bidi w:val="0"/>
      </w:pPr>
      <w:r>
        <w:rPr>
          <w:rFonts w:ascii="Arial" w:cs="Arial" w:hAnsi="Arial"/>
          <w:szCs w:val="24"/>
          <w:lang w:val="es-es"/>
          <w:b w:val="0"/>
          <w:bCs w:val="0"/>
          <w:i w:val="0"/>
          <w:iCs w:val="0"/>
          <w:u w:val="none"/>
          <w:vertAlign w:val="baseline"/>
          <w:rtl w:val="0"/>
        </w:rPr>
        <w:t xml:space="preserve">La motorización situada en la parte trasera, concentra el 75% del peso de la máquina sobre el eje motriz, lo que permite una excelente velocidad y tracción.</w:t>
      </w:r>
    </w:p>
    <w:p w14:paraId="08A5FA74" w14:textId="5D41C540" w:rsidR="008F6C41" w:rsidRDefault="008F6C41" w:rsidP="00D807FE">
      <w:pPr>
        <w:pStyle w:val="Paragraphedeliste"/>
        <w:numPr>
          <w:ilvl w:val="0"/>
          <w:numId w:val="8"/>
        </w:numPr>
        <w:jc w:val="both"/>
        <w:rPr>
          <w:rFonts w:ascii="Arial" w:hAnsi="Arial" w:cs="Arial"/>
          <w:szCs w:val="24"/>
        </w:rPr>
        <w:bidi w:val="0"/>
      </w:pPr>
      <w:r>
        <w:rPr>
          <w:rFonts w:ascii="Arial" w:cs="Arial" w:hAnsi="Arial"/>
          <w:szCs w:val="24"/>
          <w:lang w:val="es-es"/>
          <w:b w:val="0"/>
          <w:bCs w:val="0"/>
          <w:i w:val="0"/>
          <w:iCs w:val="0"/>
          <w:u w:val="none"/>
          <w:vertAlign w:val="baseline"/>
          <w:rtl w:val="0"/>
        </w:rPr>
        <w:t xml:space="preserve">La distribución se realiza mediante una amplia cinta transversal para la descarga a la derecha y a la izquierda. Para situaciones específicas de comederos, </w:t>
      </w:r>
      <w:r>
        <w:rPr>
          <w:rFonts w:ascii="Arial" w:cs="Arial" w:hAnsi="Arial"/>
          <w:szCs w:val="24"/>
          <w:lang w:val="es-es"/>
          <w:b w:val="1"/>
          <w:bCs w:val="1"/>
          <w:i w:val="0"/>
          <w:iCs w:val="0"/>
          <w:u w:val="none"/>
          <w:vertAlign w:val="baseline"/>
          <w:rtl w:val="0"/>
        </w:rPr>
        <w:t xml:space="preserve">ANTEA Intense 2.CL </w:t>
      </w:r>
      <w:r>
        <w:rPr>
          <w:rFonts w:ascii="Arial" w:cs="Arial" w:hAnsi="Arial"/>
          <w:szCs w:val="24"/>
          <w:lang w:val="es-es"/>
          <w:b w:val="0"/>
          <w:bCs w:val="0"/>
          <w:i w:val="0"/>
          <w:iCs w:val="0"/>
          <w:u w:val="none"/>
          <w:vertAlign w:val="baseline"/>
          <w:rtl w:val="0"/>
        </w:rPr>
        <w:t xml:space="preserve">puede equiparse de manera opcional con un desplazamiento hidráulico de la cinta y/o canaletas de descarga traseras asociadas a cintas inclinables.</w:t>
      </w:r>
    </w:p>
    <w:p w14:paraId="7E13E9DE" w14:textId="3F60EFA3" w:rsidR="008D128C" w:rsidRDefault="008D128C" w:rsidP="008D128C">
      <w:pPr>
        <w:jc w:val="both"/>
        <w:rPr>
          <w:rFonts w:ascii="Arial" w:hAnsi="Arial" w:cs="Arial"/>
          <w:szCs w:val="24"/>
        </w:rPr>
      </w:pPr>
    </w:p>
    <w:p w14:paraId="04D6127D" w14:textId="41A7000E" w:rsidR="008D128C" w:rsidRPr="008D128C" w:rsidRDefault="002F598B" w:rsidP="008D128C">
      <w:pPr>
        <w:jc w:val="both"/>
        <w:rPr>
          <w:rFonts w:ascii="Arial" w:hAnsi="Arial" w:cs="Arial"/>
          <w:b/>
          <w:bCs/>
          <w:szCs w:val="24"/>
        </w:rPr>
        <w:bidi w:val="0"/>
      </w:pPr>
      <w:r>
        <w:rPr>
          <w:rFonts w:ascii="Arial" w:cs="Arial" w:hAnsi="Arial"/>
          <w:szCs w:val="24"/>
          <w:lang w:val="es-es"/>
          <w:b w:val="1"/>
          <w:bCs w:val="1"/>
          <w:i w:val="0"/>
          <w:iCs w:val="0"/>
          <w:u w:val="none"/>
          <w:vertAlign w:val="baseline"/>
          <w:rtl w:val="0"/>
        </w:rPr>
        <w:t xml:space="preserve">ANTEA Intense: </w:t>
      </w:r>
      <w:r>
        <w:rPr>
          <w:rFonts w:ascii="Arial" w:cs="Arial" w:hAnsi="Arial"/>
          <w:szCs w:val="24"/>
          <w:lang w:val="es-es"/>
          <w:b w:val="1"/>
          <w:bCs w:val="1"/>
          <w:i w:val="0"/>
          <w:iCs w:val="0"/>
          <w:u w:val="none"/>
          <w:vertAlign w:val="baseline"/>
          <w:rtl w:val="0"/>
        </w:rPr>
        <w:t xml:space="preserve">¡Invertir en vez de gastar!</w:t>
      </w:r>
    </w:p>
    <w:p w14:paraId="109D0E92" w14:textId="24F54B21" w:rsidR="008D128C" w:rsidRDefault="00932DF6" w:rsidP="008D128C">
      <w:pPr>
        <w:pStyle w:val="Paragraphedeliste"/>
        <w:numPr>
          <w:ilvl w:val="0"/>
          <w:numId w:val="9"/>
        </w:numPr>
        <w:jc w:val="both"/>
        <w:rPr>
          <w:rFonts w:ascii="Arial" w:hAnsi="Arial" w:cs="Arial"/>
          <w:szCs w:val="24"/>
        </w:rPr>
        <w:bidi w:val="0"/>
      </w:pPr>
      <w:r>
        <w:rPr>
          <w:rFonts w:ascii="Arial" w:cs="Arial" w:hAnsi="Arial"/>
          <w:szCs w:val="24"/>
          <w:lang w:val="es-es"/>
          <w:b w:val="0"/>
          <w:bCs w:val="0"/>
          <w:i w:val="0"/>
          <w:iCs w:val="0"/>
          <w:u w:val="none"/>
          <w:vertAlign w:val="baseline"/>
          <w:rtl w:val="0"/>
        </w:rPr>
        <w:t xml:space="preserve">La gama </w:t>
      </w:r>
      <w:r>
        <w:rPr>
          <w:rFonts w:ascii="Arial" w:cs="Arial" w:hAnsi="Arial"/>
          <w:szCs w:val="24"/>
          <w:lang w:val="es-es"/>
          <w:b w:val="1"/>
          <w:bCs w:val="1"/>
          <w:i w:val="0"/>
          <w:iCs w:val="0"/>
          <w:u w:val="none"/>
          <w:vertAlign w:val="baseline"/>
          <w:rtl w:val="0"/>
        </w:rPr>
        <w:t xml:space="preserve">ANTEA</w:t>
      </w:r>
      <w:r>
        <w:rPr>
          <w:rFonts w:ascii="Arial" w:cs="Arial" w:hAnsi="Arial"/>
          <w:szCs w:val="24"/>
          <w:lang w:val="es-es"/>
          <w:b w:val="0"/>
          <w:bCs w:val="0"/>
          <w:i w:val="0"/>
          <w:iCs w:val="0"/>
          <w:u w:val="none"/>
          <w:vertAlign w:val="baseline"/>
          <w:rtl w:val="0"/>
        </w:rPr>
        <w:t xml:space="preserve"> incluye equipos para uso intensivo: El </w:t>
      </w:r>
      <w:r>
        <w:rPr>
          <w:rFonts w:ascii="Arial" w:cs="Arial" w:hAnsi="Arial"/>
          <w:szCs w:val="24"/>
          <w:lang w:val="es-es"/>
          <w:b w:val="1"/>
          <w:bCs w:val="1"/>
          <w:i w:val="0"/>
          <w:iCs w:val="0"/>
          <w:u w:val="none"/>
          <w:vertAlign w:val="baseline"/>
          <w:rtl w:val="0"/>
        </w:rPr>
        <w:t xml:space="preserve">pack PLATINUM</w:t>
      </w:r>
      <w:r>
        <w:rPr>
          <w:rFonts w:ascii="Arial" w:cs="Arial" w:hAnsi="Arial"/>
          <w:szCs w:val="24"/>
          <w:lang w:val="es-es"/>
          <w:b w:val="0"/>
          <w:bCs w:val="0"/>
          <w:i w:val="0"/>
          <w:iCs w:val="0"/>
          <w:u w:val="none"/>
          <w:vertAlign w:val="baseline"/>
          <w:rtl w:val="0"/>
        </w:rPr>
        <w:t xml:space="preserve"> incluye los tornillos mezcladores de K-NOX, los revestimientos interiores de la cuba de K-NOX, la fresa de desensilado de K-NOX y la carcasa de fresa de K-NOX. Cabe destacar que la vida útil del material K-NOX es 6 veces mayor que la de los aceros estándar utilizados en la industria.</w:t>
      </w:r>
    </w:p>
    <w:p w14:paraId="68FC493C" w14:textId="2B766BEF" w:rsidR="00EA4B51" w:rsidRPr="008D128C" w:rsidRDefault="00EA4B51" w:rsidP="008D128C">
      <w:pPr>
        <w:pStyle w:val="Paragraphedeliste"/>
        <w:numPr>
          <w:ilvl w:val="0"/>
          <w:numId w:val="9"/>
        </w:numPr>
        <w:jc w:val="both"/>
        <w:rPr>
          <w:rFonts w:ascii="Arial" w:hAnsi="Arial" w:cs="Arial"/>
          <w:szCs w:val="24"/>
        </w:rPr>
        <w:bidi w:val="0"/>
      </w:pPr>
      <w:r>
        <w:rPr>
          <w:rFonts w:ascii="Arial" w:cs="Arial" w:hAnsi="Arial"/>
          <w:szCs w:val="24"/>
          <w:lang w:val="es-es"/>
          <w:b w:val="1"/>
          <w:bCs w:val="1"/>
          <w:i w:val="0"/>
          <w:iCs w:val="0"/>
          <w:u w:val="none"/>
          <w:vertAlign w:val="baseline"/>
          <w:rtl w:val="0"/>
        </w:rPr>
        <w:t xml:space="preserve">ANTEA Intense 2.CL</w:t>
      </w:r>
      <w:r>
        <w:rPr>
          <w:rFonts w:ascii="Arial" w:cs="Arial" w:hAnsi="Arial"/>
          <w:szCs w:val="24"/>
          <w:lang w:val="es-es"/>
          <w:b w:val="0"/>
          <w:bCs w:val="0"/>
          <w:i w:val="0"/>
          <w:iCs w:val="0"/>
          <w:u w:val="none"/>
          <w:vertAlign w:val="baseline"/>
          <w:rtl w:val="0"/>
        </w:rPr>
        <w:t xml:space="preserve"> está equipado con el motor VOLVO (6 cilindros – PH5) que se beneficia de un intervalo de mantenimiento (vaciado) de 1000 horas de motor. El equipamiento de serie, como el prefiltro de aire y el ventilador reversible de velocidad variable, combinado con uno de los consumos de combustible más bajos del mercado, garantiza a sus usuarios el mejor coste de propiedad del mercado.</w:t>
      </w:r>
    </w:p>
    <w:p w14:paraId="7ED5205D" w14:textId="0FCC5EC9" w:rsidR="006D1CEB" w:rsidRDefault="006D1CEB" w:rsidP="006D1CEB">
      <w:pPr>
        <w:pStyle w:val="Paragraphedeliste"/>
        <w:numPr>
          <w:ilvl w:val="0"/>
          <w:numId w:val="9"/>
        </w:numPr>
        <w:spacing w:line="256" w:lineRule="auto"/>
        <w:jc w:val="both"/>
        <w:rPr>
          <w:rFonts w:ascii="Arial" w:hAnsi="Arial" w:cs="Arial"/>
          <w:szCs w:val="24"/>
        </w:rPr>
        <w:bidi w:val="0"/>
      </w:pPr>
      <w:r>
        <w:rPr>
          <w:rFonts w:ascii="Arial" w:cs="Arial" w:hAnsi="Arial"/>
          <w:szCs w:val="24"/>
          <w:lang w:val="es-es"/>
          <w:b w:val="0"/>
          <w:bCs w:val="0"/>
          <w:i w:val="0"/>
          <w:iCs w:val="0"/>
          <w:u w:val="none"/>
          <w:vertAlign w:val="baseline"/>
          <w:rtl w:val="0"/>
        </w:rPr>
        <w:t xml:space="preserve">Toda la gama </w:t>
      </w:r>
      <w:r>
        <w:rPr>
          <w:rFonts w:ascii="Arial" w:cs="Arial" w:hAnsi="Arial"/>
          <w:szCs w:val="24"/>
          <w:lang w:val="es-es"/>
          <w:b w:val="1"/>
          <w:bCs w:val="1"/>
          <w:i w:val="0"/>
          <w:iCs w:val="0"/>
          <w:u w:val="none"/>
          <w:vertAlign w:val="baseline"/>
          <w:rtl w:val="0"/>
        </w:rPr>
        <w:t xml:space="preserve">ANTEA</w:t>
      </w:r>
      <w:r>
        <w:rPr>
          <w:rFonts w:ascii="Arial" w:cs="Arial" w:hAnsi="Arial"/>
          <w:szCs w:val="24"/>
          <w:lang w:val="es-es"/>
          <w:b w:val="0"/>
          <w:bCs w:val="0"/>
          <w:i w:val="0"/>
          <w:iCs w:val="0"/>
          <w:u w:val="none"/>
          <w:vertAlign w:val="baseline"/>
          <w:rtl w:val="0"/>
        </w:rPr>
        <w:t xml:space="preserve"> incluye de serie 5 años de conectividad </w:t>
      </w:r>
      <w:r>
        <w:rPr>
          <w:rFonts w:ascii="Arial" w:cs="Arial" w:hAnsi="Arial"/>
          <w:szCs w:val="24"/>
          <w:lang w:val="es-es"/>
          <w:b w:val="1"/>
          <w:bCs w:val="1"/>
          <w:i w:val="0"/>
          <w:iCs w:val="0"/>
          <w:u w:val="none"/>
          <w:vertAlign w:val="baseline"/>
          <w:rtl w:val="0"/>
        </w:rPr>
        <w:t xml:space="preserve">KUHN CONNECT</w:t>
      </w:r>
      <w:r>
        <w:rPr>
          <w:rFonts w:ascii="Arial" w:cs="Arial" w:hAnsi="Arial"/>
          <w:szCs w:val="24"/>
          <w:lang w:val="es-es"/>
          <w:b w:val="0"/>
          <w:bCs w:val="0"/>
          <w:i w:val="0"/>
          <w:iCs w:val="0"/>
          <w:u w:val="none"/>
          <w:vertAlign w:val="baseline"/>
          <w:rtl w:val="0"/>
        </w:rPr>
        <w:t xml:space="preserve">, que proporciona al ganadero indicadores relevantes en su panel de control MyKUHN. A partir de la distribución del tiempo entre las diferentes funciones (carga, distribución, transporte…) y los datos de consumo de diésel, la información comunicada al ganadero pone de manifiesto los márgenes de mejora en términos de costes de utilización. Los concesionarios colaboradores de KUHN, que también tienen acceso a todos los datos relacionados con el funcionamiento de la máquina, disponen así de herramientas de ayuda al diagnóstico y mantenimiento proactivo.</w:t>
      </w:r>
    </w:p>
    <w:p w14:paraId="4D1A0B9E" w14:textId="7251BC55" w:rsidR="008D128C" w:rsidRDefault="008D128C" w:rsidP="008D128C">
      <w:pPr>
        <w:jc w:val="both"/>
        <w:rPr>
          <w:rFonts w:ascii="Arial" w:hAnsi="Arial" w:cs="Arial"/>
          <w:szCs w:val="24"/>
        </w:rPr>
      </w:pPr>
    </w:p>
    <w:p w14:paraId="6E274F28" w14:textId="77777777" w:rsidR="00216612" w:rsidRDefault="00216612" w:rsidP="0087745D">
      <w:pPr>
        <w:spacing w:after="0"/>
        <w:rPr>
          <w:rFonts w:ascii="Arial" w:hAnsi="Arial" w:cs="Arial"/>
          <w:szCs w:val="24"/>
        </w:rPr>
      </w:pPr>
    </w:p>
    <w:p w14:paraId="1AAB389E" w14:textId="77777777" w:rsidR="006542A4" w:rsidRDefault="006542A4" w:rsidP="0087745D">
      <w:pPr>
        <w:spacing w:after="0"/>
        <w:rPr>
          <w:rFonts w:ascii="Arial" w:hAnsi="Arial" w:cs="Arial"/>
          <w:szCs w:val="24"/>
        </w:rPr>
      </w:pPr>
    </w:p>
    <w:p w14:paraId="25516946" w14:textId="742EEFD2" w:rsidR="006542A4" w:rsidRPr="009D36ED" w:rsidRDefault="006542A4" w:rsidP="006542A4">
      <w:pPr>
        <w:jc w:val="both"/>
        <w:rPr>
          <w:rFonts w:ascii="Arial" w:hAnsi="Arial" w:cs="Arial"/>
          <w:b/>
          <w:bCs/>
          <w:szCs w:val="24"/>
        </w:rPr>
        <w:bidi w:val="0"/>
      </w:pPr>
      <w:r>
        <w:rPr>
          <w:rFonts w:ascii="Arial" w:cs="Arial" w:hAnsi="Arial"/>
          <w:szCs w:val="24"/>
          <w:lang w:val="es-es"/>
          <w:b w:val="1"/>
          <w:bCs w:val="1"/>
          <w:i w:val="0"/>
          <w:iCs w:val="0"/>
          <w:u w:val="none"/>
          <w:vertAlign w:val="baseline"/>
          <w:rtl w:val="0"/>
        </w:rPr>
        <w:t xml:space="preserve">Dónde descubrir ANTEA Intense 2.CL en 2026:</w:t>
      </w:r>
    </w:p>
    <w:p w14:paraId="5CE4392B" w14:textId="7E798572" w:rsidR="006542A4" w:rsidRDefault="006542A4" w:rsidP="006542A4">
      <w:pPr>
        <w:pStyle w:val="Paragraphedeliste"/>
        <w:numPr>
          <w:ilvl w:val="0"/>
          <w:numId w:val="12"/>
        </w:numPr>
        <w:jc w:val="both"/>
        <w:rPr>
          <w:rFonts w:ascii="Arial" w:hAnsi="Arial" w:cs="Arial"/>
          <w:szCs w:val="24"/>
        </w:rPr>
        <w:bidi w:val="0"/>
      </w:pPr>
      <w:r>
        <w:rPr>
          <w:rFonts w:ascii="Arial" w:cs="Arial" w:hAnsi="Arial"/>
          <w:szCs w:val="24"/>
          <w:lang w:val="es-es"/>
          <w:b w:val="0"/>
          <w:bCs w:val="0"/>
          <w:i w:val="0"/>
          <w:iCs w:val="0"/>
          <w:u w:val="none"/>
          <w:vertAlign w:val="baseline"/>
          <w:rtl w:val="0"/>
        </w:rPr>
        <w:t xml:space="preserve">SPACE (FR): Del 15 al 17 de septiembre de 2026</w:t>
      </w:r>
    </w:p>
    <w:p w14:paraId="5194959B" w14:textId="2175C997" w:rsidR="00C71F05" w:rsidRDefault="00C71F05" w:rsidP="006542A4">
      <w:pPr>
        <w:pStyle w:val="Paragraphedeliste"/>
        <w:numPr>
          <w:ilvl w:val="0"/>
          <w:numId w:val="12"/>
        </w:numPr>
        <w:jc w:val="both"/>
        <w:rPr>
          <w:rFonts w:ascii="Arial" w:hAnsi="Arial" w:cs="Arial"/>
          <w:szCs w:val="24"/>
        </w:rPr>
        <w:bidi w:val="0"/>
      </w:pPr>
      <w:r>
        <w:rPr>
          <w:rFonts w:ascii="Arial" w:cs="Arial" w:hAnsi="Arial"/>
          <w:szCs w:val="24"/>
          <w:lang w:val="es-es"/>
          <w:b w:val="0"/>
          <w:bCs w:val="0"/>
          <w:i w:val="0"/>
          <w:iCs w:val="0"/>
          <w:u w:val="none"/>
          <w:vertAlign w:val="baseline"/>
          <w:rtl w:val="0"/>
        </w:rPr>
        <w:t xml:space="preserve">ATH (NL): Del 16 al 19 de septiembre de 2026</w:t>
      </w:r>
    </w:p>
    <w:p w14:paraId="629A14DE" w14:textId="1A1C7A82" w:rsidR="00AF4AF4" w:rsidRDefault="00AF4AF4" w:rsidP="006542A4">
      <w:pPr>
        <w:pStyle w:val="Paragraphedeliste"/>
        <w:numPr>
          <w:ilvl w:val="0"/>
          <w:numId w:val="12"/>
        </w:numPr>
        <w:jc w:val="both"/>
        <w:rPr>
          <w:rFonts w:ascii="Arial" w:hAnsi="Arial" w:cs="Arial"/>
          <w:szCs w:val="24"/>
        </w:rPr>
        <w:bidi w:val="0"/>
      </w:pPr>
      <w:r>
        <w:rPr>
          <w:rFonts w:ascii="Arial" w:cs="Arial" w:hAnsi="Arial"/>
          <w:szCs w:val="24"/>
          <w:lang w:val="es-es"/>
          <w:b w:val="0"/>
          <w:bCs w:val="0"/>
          <w:i w:val="0"/>
          <w:iCs w:val="0"/>
          <w:u w:val="none"/>
          <w:vertAlign w:val="baseline"/>
          <w:rtl w:val="0"/>
        </w:rPr>
        <w:t xml:space="preserve">SOMMET ELEVAGE (FR): Del 6 al 9 de septiembre de 2026</w:t>
      </w:r>
    </w:p>
    <w:p w14:paraId="36A2AEE6" w14:textId="1955DF75" w:rsidR="00C71F05" w:rsidRPr="006542A4" w:rsidRDefault="00DB28C9" w:rsidP="006542A4">
      <w:pPr>
        <w:pStyle w:val="Paragraphedeliste"/>
        <w:numPr>
          <w:ilvl w:val="0"/>
          <w:numId w:val="12"/>
        </w:numPr>
        <w:jc w:val="both"/>
        <w:rPr>
          <w:rFonts w:ascii="Arial" w:hAnsi="Arial" w:cs="Arial"/>
          <w:szCs w:val="24"/>
        </w:rPr>
        <w:bidi w:val="0"/>
      </w:pPr>
      <w:r>
        <w:rPr>
          <w:rFonts w:ascii="Arial" w:cs="Arial" w:hAnsi="Arial"/>
          <w:szCs w:val="24"/>
          <w:lang w:val="es-es"/>
          <w:b w:val="0"/>
          <w:bCs w:val="0"/>
          <w:i w:val="0"/>
          <w:iCs w:val="0"/>
          <w:u w:val="none"/>
          <w:vertAlign w:val="baseline"/>
          <w:rtl w:val="0"/>
        </w:rPr>
        <w:t xml:space="preserve">EUROTIER (DE): Del 10 al 13 de noviembre de 2026</w:t>
      </w:r>
    </w:p>
    <w:p w14:paraId="00FB9D91" w14:textId="77777777" w:rsidR="006542A4" w:rsidRDefault="006542A4" w:rsidP="0087745D">
      <w:pPr>
        <w:spacing w:after="0"/>
        <w:rPr>
          <w:rFonts w:ascii="Arial" w:hAnsi="Arial" w:cs="Arial"/>
          <w:szCs w:val="24"/>
        </w:rPr>
      </w:pPr>
    </w:p>
    <w:p w14:paraId="3B7A4635" w14:textId="77777777" w:rsidR="006542A4" w:rsidRPr="00F85077" w:rsidRDefault="006542A4" w:rsidP="0087745D">
      <w:pPr>
        <w:spacing w:after="0"/>
        <w:rPr>
          <w:rFonts w:ascii="Arial" w:hAnsi="Arial" w:cs="Arial"/>
          <w:szCs w:val="24"/>
        </w:rPr>
      </w:pPr>
    </w:p>
    <w:p w14:paraId="7514AB49" w14:textId="77777777" w:rsidR="007313E9" w:rsidRPr="00F85077" w:rsidRDefault="007313E9" w:rsidP="0087745D">
      <w:pPr>
        <w:spacing w:after="0"/>
        <w:rPr>
          <w:rFonts w:ascii="Arial" w:hAnsi="Arial" w:cs="Arial"/>
          <w:szCs w:val="24"/>
        </w:rPr>
      </w:pPr>
    </w:p>
    <w:p w14:paraId="34FC162B" w14:textId="6B78A9DC" w:rsidR="00F5548E" w:rsidRPr="00C64DD2" w:rsidRDefault="00DB28C9" w:rsidP="001947F6">
      <w:pPr>
        <w:spacing w:after="0"/>
        <w:ind w:left="6372" w:firstLine="708"/>
        <w:rPr>
          <w:rFonts w:ascii="Arial" w:hAnsi="Arial" w:cs="Arial"/>
          <w:szCs w:val="24"/>
        </w:rPr>
        <w:bidi w:val="0"/>
      </w:pPr>
      <w:r>
        <w:rPr>
          <w:rFonts w:ascii="Arial" w:cs="Arial" w:hAnsi="Arial"/>
          <w:szCs w:val="24"/>
          <w:lang w:val="es-es"/>
          <w:b w:val="0"/>
          <w:bCs w:val="0"/>
          <w:i w:val="0"/>
          <w:iCs w:val="0"/>
          <w:u w:val="none"/>
          <w:vertAlign w:val="baseline"/>
          <w:rtl w:val="0"/>
        </w:rPr>
        <w:t xml:space="preserve">Julio de 2026</w:t>
      </w:r>
    </w:p>
    <w:sectPr w:rsidR="00F5548E" w:rsidRPr="00C64DD2" w:rsidSect="007865AC">
      <w:headerReference w:type="default" r:id="rId8"/>
      <w:footerReference w:type="default" r:id="rId9"/>
      <w:pgSz w:w="11906" w:h="16838"/>
      <w:pgMar w:top="1417" w:right="1417" w:bottom="141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6BE28" w14:textId="77777777" w:rsidR="00CA6FCE" w:rsidRDefault="00CA6FCE" w:rsidP="008D5590">
      <w:pPr>
        <w:spacing w:after="0" w:line="240" w:lineRule="auto"/>
      </w:pPr>
      <w:r>
        <w:separator/>
      </w:r>
    </w:p>
  </w:endnote>
  <w:endnote w:type="continuationSeparator" w:id="0">
    <w:p w14:paraId="34CF6AAC" w14:textId="77777777" w:rsidR="00CA6FCE" w:rsidRDefault="00CA6FCE" w:rsidP="008D5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E00002AF" w:usb1="5000E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NeueLT Com 67 MdCn">
    <w:altName w:val="Arial Narrow"/>
    <w:charset w:val="00"/>
    <w:family w:val="swiss"/>
    <w:pitch w:val="variable"/>
    <w:sig w:usb0="8000008F" w:usb1="00002042" w:usb2="00000000" w:usb3="00000000" w:csb0="0000009B" w:csb1="00000000"/>
  </w:font>
  <w:font w:name="HelveticaNeueLT Com 47 LtCn">
    <w:altName w:val="Arial Narrow"/>
    <w:charset w:val="00"/>
    <w:family w:val="swiss"/>
    <w:pitch w:val="variable"/>
    <w:sig w:usb0="8000008F" w:usb1="10002042"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5F99E" w14:textId="77777777" w:rsidR="008D5590" w:rsidRDefault="008D5590">
    <w:pPr>
      <w:pStyle w:val="Pieddepage"/>
    </w:pPr>
  </w:p>
  <w:p w14:paraId="4895F319" w14:textId="77777777" w:rsidR="00A549BB" w:rsidRDefault="00A549BB" w:rsidP="00A549BB">
    <w:pPr>
      <w:pStyle w:val="Paragraphestandard"/>
      <w:jc w:val="center"/>
      <w:rPr>
        <w:rFonts w:ascii="HelveticaNeueLT Com 47 LtCn" w:hAnsi="HelveticaNeueLT Com 47 LtCn" w:cs="HelveticaNeueLT Com 47 LtCn"/>
        <w:sz w:val="14"/>
        <w:szCs w:val="14"/>
      </w:rPr>
      <w:bidi w:val="0"/>
    </w:pPr>
    <w:r>
      <w:rPr>
        <w:rFonts w:ascii="HelveticaNeueLT Com 67 MdCn" w:hAnsi="HelveticaNeueLT Com 67 MdCn"/>
        <w:color w:val="FF0C05"/>
        <w:sz w:val="14"/>
        <w:szCs w:val="14"/>
        <w:lang w:val="es-es"/>
        <w:b w:val="0"/>
        <w:bCs w:val="0"/>
        <w:i w:val="0"/>
        <w:iCs w:val="0"/>
        <w:u w:val="none"/>
        <w:vertAlign w:val="baseline"/>
        <w:rtl w:val="0"/>
      </w:rPr>
      <w:t xml:space="preserve">KUHN-AUDUREAU S.A.</w:t>
    </w:r>
    <w:r>
      <w:rPr>
        <w:rFonts w:ascii="HelveticaNeueLT Com 67 MdCn" w:hAnsi="HelveticaNeueLT Com 67 MdCn"/>
        <w:sz w:val="14"/>
        <w:szCs w:val="14"/>
        <w:lang w:val="es-es"/>
        <w:b w:val="0"/>
        <w:bCs w:val="0"/>
        <w:i w:val="0"/>
        <w:iCs w:val="0"/>
        <w:u w:val="none"/>
        <w:vertAlign w:val="baseline"/>
        <w:rtl w:val="0"/>
      </w:rPr>
      <w:t xml:space="preserve"> </w:t>
    </w:r>
    <w:r>
      <w:rPr>
        <w:rFonts w:ascii="HelveticaNeueLT Com 47 LtCn" w:hAnsi="HelveticaNeueLT Com 47 LtCn"/>
        <w:sz w:val="14"/>
        <w:szCs w:val="14"/>
        <w:lang w:val="es-es"/>
        <w:b w:val="0"/>
        <w:bCs w:val="0"/>
        <w:i w:val="0"/>
        <w:iCs w:val="0"/>
        <w:u w:val="none"/>
        <w:vertAlign w:val="baseline"/>
        <w:rtl w:val="0"/>
      </w:rPr>
      <w:t xml:space="preserve">- Rue Quanquèse - B.P. 19 - F - 85260 LA COPECHAGNIÈRE CEDEX - Francia - Telf.</w:t>
    </w:r>
    <w:r>
      <w:rPr>
        <w:rFonts w:ascii="Arial" w:hAnsi="Arial"/>
        <w:sz w:val="14"/>
        <w:szCs w:val="14"/>
        <w:lang w:val="es-es"/>
        <w:b w:val="0"/>
        <w:bCs w:val="0"/>
        <w:i w:val="0"/>
        <w:iCs w:val="0"/>
        <w:u w:val="none"/>
        <w:vertAlign w:val="baseline"/>
        <w:rtl w:val="0"/>
      </w:rPr>
      <w:t xml:space="preserve"> </w:t>
    </w:r>
    <w:r>
      <w:rPr>
        <w:rFonts w:ascii="HelveticaNeueLT Com 47 LtCn" w:hAnsi="HelveticaNeueLT Com 47 LtCn"/>
        <w:sz w:val="14"/>
        <w:szCs w:val="14"/>
        <w:lang w:val="es-es"/>
        <w:b w:val="0"/>
        <w:bCs w:val="0"/>
        <w:i w:val="0"/>
        <w:iCs w:val="0"/>
        <w:u w:val="none"/>
        <w:vertAlign w:val="baseline"/>
        <w:rtl w:val="0"/>
      </w:rPr>
      <w:t xml:space="preserve">: +33 (0)2 51 41 47 00 - Fax</w:t>
    </w:r>
    <w:r>
      <w:rPr>
        <w:rFonts w:ascii="Arial" w:hAnsi="Arial"/>
        <w:sz w:val="14"/>
        <w:szCs w:val="14"/>
        <w:lang w:val="es-es"/>
        <w:b w:val="0"/>
        <w:bCs w:val="0"/>
        <w:i w:val="0"/>
        <w:iCs w:val="0"/>
        <w:u w:val="none"/>
        <w:vertAlign w:val="baseline"/>
        <w:rtl w:val="0"/>
      </w:rPr>
      <w:t xml:space="preserve"> </w:t>
    </w:r>
    <w:r>
      <w:rPr>
        <w:rFonts w:ascii="HelveticaNeueLT Com 47 LtCn" w:hAnsi="HelveticaNeueLT Com 47 LtCn"/>
        <w:sz w:val="14"/>
        <w:szCs w:val="14"/>
        <w:lang w:val="es-es"/>
        <w:b w:val="0"/>
        <w:bCs w:val="0"/>
        <w:i w:val="0"/>
        <w:iCs w:val="0"/>
        <w:u w:val="none"/>
        <w:vertAlign w:val="baseline"/>
        <w:rtl w:val="0"/>
      </w:rPr>
      <w:t xml:space="preserve">: +33 (0)2 51 41 41 03 - www.kuhn.com</w:t>
    </w:r>
  </w:p>
  <w:p w14:paraId="3B9BD19C" w14:textId="77777777" w:rsidR="00A549BB" w:rsidRDefault="00A549BB" w:rsidP="00A549BB">
    <w:pPr>
      <w:pStyle w:val="Paragraphestandard"/>
      <w:jc w:val="center"/>
      <w:rPr>
        <w:rFonts w:ascii="HelveticaNeueLT Com 47 LtCn" w:hAnsi="HelveticaNeueLT Com 47 LtCn" w:cs="HelveticaNeueLT Com 47 LtCn"/>
        <w:sz w:val="14"/>
        <w:szCs w:val="14"/>
      </w:rPr>
      <w:bidi w:val="0"/>
    </w:pPr>
    <w:r>
      <w:rPr>
        <w:rFonts w:ascii="HelveticaNeueLT Com 47 LtCn" w:cs="HelveticaNeueLT Com 47 LtCn" w:hAnsi="HelveticaNeueLT Com 47 LtCn"/>
        <w:sz w:val="14"/>
        <w:szCs w:val="14"/>
        <w:lang w:val="es-es"/>
        <w:b w:val="0"/>
        <w:bCs w:val="0"/>
        <w:i w:val="0"/>
        <w:iCs w:val="0"/>
        <w:u w:val="none"/>
        <w:vertAlign w:val="baseline"/>
        <w:rtl w:val="0"/>
      </w:rPr>
      <w:t xml:space="preserve">Piezas de repuesto | Ersatzteile | Spare parts Telf. +33 (0)2 51 41 47 08 - Fax +33 (0)2 51 41 43 46</w:t>
    </w:r>
  </w:p>
  <w:p w14:paraId="63C52B1B" w14:textId="77777777" w:rsidR="00A549BB" w:rsidRDefault="00A549BB" w:rsidP="00A549BB">
    <w:pPr>
      <w:pStyle w:val="Paragraphestandard"/>
      <w:jc w:val="center"/>
      <w:rPr>
        <w:rFonts w:ascii="HelveticaNeueLT Com 47 LtCn" w:hAnsi="HelveticaNeueLT Com 47 LtCn" w:cs="HelveticaNeueLT Com 47 LtCn"/>
        <w:sz w:val="12"/>
        <w:szCs w:val="12"/>
      </w:rPr>
      <w:bidi w:val="0"/>
    </w:pPr>
    <w:r>
      <w:rPr>
        <w:rFonts w:ascii="HelveticaNeueLT Com 47 LtCn" w:hAnsi="HelveticaNeueLT Com 47 LtCn"/>
        <w:sz w:val="12"/>
        <w:szCs w:val="12"/>
        <w:lang w:val="es-es"/>
        <w:b w:val="0"/>
        <w:bCs w:val="0"/>
        <w:i w:val="0"/>
        <w:iCs w:val="0"/>
        <w:u w:val="none"/>
        <w:vertAlign w:val="baseline"/>
        <w:rtl w:val="0"/>
      </w:rPr>
      <w:t xml:space="preserve">Sociedad anónima con un capital de 4</w:t>
    </w:r>
    <w:r>
      <w:rPr>
        <w:rFonts w:ascii="Arial" w:hAnsi="Arial"/>
        <w:sz w:val="12"/>
        <w:szCs w:val="12"/>
        <w:lang w:val="es-es"/>
        <w:b w:val="0"/>
        <w:bCs w:val="0"/>
        <w:i w:val="0"/>
        <w:iCs w:val="0"/>
        <w:u w:val="none"/>
        <w:vertAlign w:val="baseline"/>
        <w:rtl w:val="0"/>
      </w:rPr>
      <w:t xml:space="preserve"> </w:t>
    </w:r>
    <w:r>
      <w:rPr>
        <w:rFonts w:ascii="HelveticaNeueLT Com 47 LtCn" w:hAnsi="HelveticaNeueLT Com 47 LtCn"/>
        <w:sz w:val="12"/>
        <w:szCs w:val="12"/>
        <w:lang w:val="es-es"/>
        <w:b w:val="0"/>
        <w:bCs w:val="0"/>
        <w:i w:val="0"/>
        <w:iCs w:val="0"/>
        <w:u w:val="none"/>
        <w:vertAlign w:val="baseline"/>
        <w:rtl w:val="0"/>
      </w:rPr>
      <w:t xml:space="preserve">070</w:t>
    </w:r>
    <w:r>
      <w:rPr>
        <w:rFonts w:ascii="Arial" w:hAnsi="Arial"/>
        <w:sz w:val="12"/>
        <w:szCs w:val="12"/>
        <w:lang w:val="es-es"/>
        <w:b w:val="0"/>
        <w:bCs w:val="0"/>
        <w:i w:val="0"/>
        <w:iCs w:val="0"/>
        <w:u w:val="none"/>
        <w:vertAlign w:val="baseline"/>
        <w:rtl w:val="0"/>
      </w:rPr>
      <w:t xml:space="preserve"> </w:t>
    </w:r>
    <w:r>
      <w:rPr>
        <w:rFonts w:ascii="HelveticaNeueLT Com 47 LtCn" w:hAnsi="HelveticaNeueLT Com 47 LtCn"/>
        <w:sz w:val="12"/>
        <w:szCs w:val="12"/>
        <w:lang w:val="es-es"/>
        <w:b w:val="0"/>
        <w:bCs w:val="0"/>
        <w:i w:val="0"/>
        <w:iCs w:val="0"/>
        <w:u w:val="none"/>
        <w:vertAlign w:val="baseline"/>
        <w:rtl w:val="0"/>
      </w:rPr>
      <w:t xml:space="preserve">000 EUR - 545 850 117 Registro mercantil La Roche sur Yon - SIRET 545 850 117 00015 - APE 2830Z - N° IVA</w:t>
    </w:r>
    <w:r>
      <w:rPr>
        <w:rFonts w:ascii="Arial" w:hAnsi="Arial"/>
        <w:sz w:val="12"/>
        <w:szCs w:val="12"/>
        <w:lang w:val="es-es"/>
        <w:b w:val="0"/>
        <w:bCs w:val="0"/>
        <w:i w:val="0"/>
        <w:iCs w:val="0"/>
        <w:u w:val="none"/>
        <w:vertAlign w:val="baseline"/>
        <w:rtl w:val="0"/>
      </w:rPr>
      <w:t xml:space="preserve"> </w:t>
    </w:r>
    <w:r>
      <w:rPr>
        <w:rFonts w:ascii="HelveticaNeueLT Com 47 LtCn" w:hAnsi="HelveticaNeueLT Com 47 LtCn"/>
        <w:sz w:val="12"/>
        <w:szCs w:val="12"/>
        <w:lang w:val="es-es"/>
        <w:b w:val="0"/>
        <w:bCs w:val="0"/>
        <w:i w:val="0"/>
        <w:iCs w:val="0"/>
        <w:u w:val="none"/>
        <w:vertAlign w:val="baseline"/>
        <w:rtl w:val="0"/>
      </w:rPr>
      <w:t xml:space="preserve">: FR 49 545 850 117</w:t>
    </w:r>
  </w:p>
  <w:p w14:paraId="1E13980E" w14:textId="77777777" w:rsidR="00D80BD0" w:rsidRDefault="00D80BD0" w:rsidP="00A549BB">
    <w:pPr>
      <w:pStyle w:val="Paragraphestandard"/>
      <w:jc w:val="center"/>
      <w:rPr>
        <w:rFonts w:ascii="HelveticaNeueLT Com 47 LtCn" w:hAnsi="HelveticaNeueLT Com 47 LtCn" w:cs="HelveticaNeueLT Com 47 LtCn"/>
        <w:sz w:val="12"/>
        <w:szCs w:val="12"/>
      </w:rPr>
      <w:bidi w:val="0"/>
    </w:pPr>
    <w:r>
      <w:rPr>
        <w:rFonts w:ascii="HelveticaNeueLT Com 47 LtCn" w:cs="HelveticaNeueLT Com 47 LtCn" w:hAnsi="HelveticaNeueLT Com 47 LtCn"/>
        <w:sz w:val="12"/>
        <w:szCs w:val="12"/>
        <w:lang w:val="es-es"/>
        <w:b w:val="0"/>
        <w:bCs w:val="0"/>
        <w:i w:val="0"/>
        <w:iCs w:val="0"/>
        <w:u w:val="none"/>
        <w:vertAlign w:val="baseline"/>
        <w:rtl w:val="0"/>
      </w:rPr>
      <w:t xml:space="preserve">*Sea fuerte, sea KUHN</w:t>
    </w:r>
  </w:p>
  <w:p w14:paraId="70BD247A" w14:textId="77777777" w:rsidR="008D5590" w:rsidRDefault="008D559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0B0B2" w14:textId="77777777" w:rsidR="00CA6FCE" w:rsidRDefault="00CA6FCE" w:rsidP="008D5590">
      <w:pPr>
        <w:spacing w:after="0" w:line="240" w:lineRule="auto"/>
      </w:pPr>
      <w:r>
        <w:separator/>
      </w:r>
    </w:p>
  </w:footnote>
  <w:footnote w:type="continuationSeparator" w:id="0">
    <w:p w14:paraId="5A32B2E0" w14:textId="77777777" w:rsidR="00CA6FCE" w:rsidRDefault="00CA6FCE" w:rsidP="008D55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0DB75" w14:textId="77777777" w:rsidR="008D5590" w:rsidRDefault="008D5590" w:rsidP="007865AC">
    <w:pPr>
      <w:pStyle w:val="En-tte"/>
      <w:ind w:left="-1417"/>
      <w:bidi w:val="0"/>
    </w:pPr>
    <w:r>
      <w:rPr>
        <w:noProof/>
        <w:lang w:val="es-es"/>
        <w:b w:val="0"/>
        <w:bCs w:val="0"/>
        <w:i w:val="0"/>
        <w:iCs w:val="0"/>
        <w:u w:val="none"/>
        <w:vertAlign w:val="baseline"/>
        <w:rtl w:val="0"/>
      </w:rPr>
      <w:drawing>
        <wp:inline distT="0" distB="0" distL="0" distR="0" wp14:anchorId="351C48CB" wp14:editId="19215B75">
          <wp:extent cx="7552055" cy="1549400"/>
          <wp:effectExtent l="0" t="0" r="0" b="0"/>
          <wp:docPr id="1" name="Image 1" descr="C:\Users\MKTCF\AppData\Local\Microsoft\Windows\INetCache\Content.Word\entê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KTCF\AppData\Local\Microsoft\Windows\INetCache\Content.Word\entêt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055" cy="1549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65943"/>
    <w:multiLevelType w:val="hybridMultilevel"/>
    <w:tmpl w:val="6A76A3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137B91"/>
    <w:multiLevelType w:val="hybridMultilevel"/>
    <w:tmpl w:val="7F5A3A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6067C7A"/>
    <w:multiLevelType w:val="hybridMultilevel"/>
    <w:tmpl w:val="4B661B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9211842"/>
    <w:multiLevelType w:val="hybridMultilevel"/>
    <w:tmpl w:val="58563A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07E13AC"/>
    <w:multiLevelType w:val="hybridMultilevel"/>
    <w:tmpl w:val="A9DCE22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3CF7056A"/>
    <w:multiLevelType w:val="hybridMultilevel"/>
    <w:tmpl w:val="B172D7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C4F3B67"/>
    <w:multiLevelType w:val="hybridMultilevel"/>
    <w:tmpl w:val="571AD5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79232CE"/>
    <w:multiLevelType w:val="hybridMultilevel"/>
    <w:tmpl w:val="B09A91AA"/>
    <w:lvl w:ilvl="0" w:tplc="FD36AEE8">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BA3494F"/>
    <w:multiLevelType w:val="hybridMultilevel"/>
    <w:tmpl w:val="573636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E562258"/>
    <w:multiLevelType w:val="hybridMultilevel"/>
    <w:tmpl w:val="63D2C4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F764E55"/>
    <w:multiLevelType w:val="hybridMultilevel"/>
    <w:tmpl w:val="C4D818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76048194">
    <w:abstractNumId w:val="2"/>
  </w:num>
  <w:num w:numId="2" w16cid:durableId="1309432829">
    <w:abstractNumId w:val="10"/>
  </w:num>
  <w:num w:numId="3" w16cid:durableId="1520049983">
    <w:abstractNumId w:val="7"/>
  </w:num>
  <w:num w:numId="4" w16cid:durableId="80219809">
    <w:abstractNumId w:val="1"/>
  </w:num>
  <w:num w:numId="5" w16cid:durableId="865631062">
    <w:abstractNumId w:val="4"/>
  </w:num>
  <w:num w:numId="6" w16cid:durableId="2001036003">
    <w:abstractNumId w:val="6"/>
  </w:num>
  <w:num w:numId="7" w16cid:durableId="508761913">
    <w:abstractNumId w:val="9"/>
  </w:num>
  <w:num w:numId="8" w16cid:durableId="1900087373">
    <w:abstractNumId w:val="8"/>
  </w:num>
  <w:num w:numId="9" w16cid:durableId="1809322806">
    <w:abstractNumId w:val="5"/>
  </w:num>
  <w:num w:numId="10" w16cid:durableId="1967075828">
    <w:abstractNumId w:val="3"/>
  </w:num>
  <w:num w:numId="11" w16cid:durableId="1938323894">
    <w:abstractNumId w:val="3"/>
  </w:num>
  <w:num w:numId="12" w16cid:durableId="1847479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709"/>
    <w:rsid w:val="00002AC8"/>
    <w:rsid w:val="00007CFB"/>
    <w:rsid w:val="000110E5"/>
    <w:rsid w:val="00011B74"/>
    <w:rsid w:val="00014AD4"/>
    <w:rsid w:val="000211AD"/>
    <w:rsid w:val="000239A4"/>
    <w:rsid w:val="000629F8"/>
    <w:rsid w:val="000769A7"/>
    <w:rsid w:val="00080215"/>
    <w:rsid w:val="00082E38"/>
    <w:rsid w:val="000839BD"/>
    <w:rsid w:val="00097E1C"/>
    <w:rsid w:val="000B24E1"/>
    <w:rsid w:val="000E158C"/>
    <w:rsid w:val="000E5B94"/>
    <w:rsid w:val="00113152"/>
    <w:rsid w:val="00116E47"/>
    <w:rsid w:val="00117730"/>
    <w:rsid w:val="00142A84"/>
    <w:rsid w:val="00145E5C"/>
    <w:rsid w:val="00147FB3"/>
    <w:rsid w:val="00153EEE"/>
    <w:rsid w:val="00174ACD"/>
    <w:rsid w:val="001947F6"/>
    <w:rsid w:val="001E1194"/>
    <w:rsid w:val="001F22B3"/>
    <w:rsid w:val="00200C9E"/>
    <w:rsid w:val="00202849"/>
    <w:rsid w:val="00216612"/>
    <w:rsid w:val="00250E39"/>
    <w:rsid w:val="002604A6"/>
    <w:rsid w:val="00272E73"/>
    <w:rsid w:val="00286D5D"/>
    <w:rsid w:val="00296138"/>
    <w:rsid w:val="002B36D8"/>
    <w:rsid w:val="002B554C"/>
    <w:rsid w:val="002C325A"/>
    <w:rsid w:val="002D7E1A"/>
    <w:rsid w:val="002F2411"/>
    <w:rsid w:val="002F598B"/>
    <w:rsid w:val="00321FB2"/>
    <w:rsid w:val="00331E0A"/>
    <w:rsid w:val="00336849"/>
    <w:rsid w:val="00361053"/>
    <w:rsid w:val="003663E6"/>
    <w:rsid w:val="00372FF6"/>
    <w:rsid w:val="00375242"/>
    <w:rsid w:val="00395E99"/>
    <w:rsid w:val="003A7D32"/>
    <w:rsid w:val="003D15FE"/>
    <w:rsid w:val="003D2EBA"/>
    <w:rsid w:val="003D634A"/>
    <w:rsid w:val="003F448B"/>
    <w:rsid w:val="0042101A"/>
    <w:rsid w:val="00436D17"/>
    <w:rsid w:val="00464BD0"/>
    <w:rsid w:val="00473F5E"/>
    <w:rsid w:val="004803C7"/>
    <w:rsid w:val="00483255"/>
    <w:rsid w:val="004954A5"/>
    <w:rsid w:val="004A0AD6"/>
    <w:rsid w:val="004B4011"/>
    <w:rsid w:val="004C795D"/>
    <w:rsid w:val="004E56EF"/>
    <w:rsid w:val="004F7382"/>
    <w:rsid w:val="00503D38"/>
    <w:rsid w:val="0051304C"/>
    <w:rsid w:val="0051365D"/>
    <w:rsid w:val="005172AB"/>
    <w:rsid w:val="00517B30"/>
    <w:rsid w:val="00526929"/>
    <w:rsid w:val="005300A0"/>
    <w:rsid w:val="00530F9C"/>
    <w:rsid w:val="00531297"/>
    <w:rsid w:val="00534C3A"/>
    <w:rsid w:val="0054743E"/>
    <w:rsid w:val="00587B71"/>
    <w:rsid w:val="005A1834"/>
    <w:rsid w:val="005C35F5"/>
    <w:rsid w:val="005D2384"/>
    <w:rsid w:val="005F2EF9"/>
    <w:rsid w:val="0062001E"/>
    <w:rsid w:val="00620E11"/>
    <w:rsid w:val="00625C81"/>
    <w:rsid w:val="0065072D"/>
    <w:rsid w:val="006542A4"/>
    <w:rsid w:val="00681127"/>
    <w:rsid w:val="006957D9"/>
    <w:rsid w:val="006C5EEB"/>
    <w:rsid w:val="006D1CEB"/>
    <w:rsid w:val="006D67E8"/>
    <w:rsid w:val="006E7A53"/>
    <w:rsid w:val="00720F04"/>
    <w:rsid w:val="007257CF"/>
    <w:rsid w:val="007313E9"/>
    <w:rsid w:val="0074648A"/>
    <w:rsid w:val="00750ED6"/>
    <w:rsid w:val="007547DE"/>
    <w:rsid w:val="007865AC"/>
    <w:rsid w:val="007A371D"/>
    <w:rsid w:val="007D7EE1"/>
    <w:rsid w:val="007E5D60"/>
    <w:rsid w:val="007F1045"/>
    <w:rsid w:val="007F1C36"/>
    <w:rsid w:val="008306E1"/>
    <w:rsid w:val="008353C6"/>
    <w:rsid w:val="00841776"/>
    <w:rsid w:val="00841C82"/>
    <w:rsid w:val="008434D5"/>
    <w:rsid w:val="00843658"/>
    <w:rsid w:val="00850DBF"/>
    <w:rsid w:val="008540A3"/>
    <w:rsid w:val="0085430C"/>
    <w:rsid w:val="00862031"/>
    <w:rsid w:val="0087745D"/>
    <w:rsid w:val="008B0F9A"/>
    <w:rsid w:val="008B6355"/>
    <w:rsid w:val="008C4B6E"/>
    <w:rsid w:val="008C5B1C"/>
    <w:rsid w:val="008D128C"/>
    <w:rsid w:val="008D3E7D"/>
    <w:rsid w:val="008D5590"/>
    <w:rsid w:val="008D5C94"/>
    <w:rsid w:val="008D7BE5"/>
    <w:rsid w:val="008F11A0"/>
    <w:rsid w:val="008F6C41"/>
    <w:rsid w:val="00907AB4"/>
    <w:rsid w:val="00914A85"/>
    <w:rsid w:val="00932DF6"/>
    <w:rsid w:val="00942232"/>
    <w:rsid w:val="009631D2"/>
    <w:rsid w:val="0098314E"/>
    <w:rsid w:val="009A4FA7"/>
    <w:rsid w:val="009B2965"/>
    <w:rsid w:val="009C6CA4"/>
    <w:rsid w:val="009D0B65"/>
    <w:rsid w:val="009D3271"/>
    <w:rsid w:val="009D36ED"/>
    <w:rsid w:val="009E5A58"/>
    <w:rsid w:val="009F1BB9"/>
    <w:rsid w:val="009F6B31"/>
    <w:rsid w:val="00A106DB"/>
    <w:rsid w:val="00A14A6B"/>
    <w:rsid w:val="00A15515"/>
    <w:rsid w:val="00A26320"/>
    <w:rsid w:val="00A41277"/>
    <w:rsid w:val="00A50327"/>
    <w:rsid w:val="00A549BB"/>
    <w:rsid w:val="00A562E7"/>
    <w:rsid w:val="00A61D6B"/>
    <w:rsid w:val="00A86577"/>
    <w:rsid w:val="00AF4AF4"/>
    <w:rsid w:val="00B10FF5"/>
    <w:rsid w:val="00B2041C"/>
    <w:rsid w:val="00B37673"/>
    <w:rsid w:val="00B57857"/>
    <w:rsid w:val="00B650B3"/>
    <w:rsid w:val="00B735AA"/>
    <w:rsid w:val="00B85147"/>
    <w:rsid w:val="00B915B3"/>
    <w:rsid w:val="00B91BA3"/>
    <w:rsid w:val="00BA2DA2"/>
    <w:rsid w:val="00BC63F7"/>
    <w:rsid w:val="00BD119C"/>
    <w:rsid w:val="00BD6FF2"/>
    <w:rsid w:val="00C21972"/>
    <w:rsid w:val="00C44DFF"/>
    <w:rsid w:val="00C50316"/>
    <w:rsid w:val="00C505B7"/>
    <w:rsid w:val="00C52B46"/>
    <w:rsid w:val="00C5372D"/>
    <w:rsid w:val="00C60573"/>
    <w:rsid w:val="00C64DD2"/>
    <w:rsid w:val="00C70192"/>
    <w:rsid w:val="00C71F05"/>
    <w:rsid w:val="00C773DE"/>
    <w:rsid w:val="00C94074"/>
    <w:rsid w:val="00C9538B"/>
    <w:rsid w:val="00CA4013"/>
    <w:rsid w:val="00CA6FCE"/>
    <w:rsid w:val="00CB4E30"/>
    <w:rsid w:val="00CC0A11"/>
    <w:rsid w:val="00CC600D"/>
    <w:rsid w:val="00CC7660"/>
    <w:rsid w:val="00CE07F1"/>
    <w:rsid w:val="00CE2901"/>
    <w:rsid w:val="00CE64E9"/>
    <w:rsid w:val="00CF10C3"/>
    <w:rsid w:val="00D411BD"/>
    <w:rsid w:val="00D54BFD"/>
    <w:rsid w:val="00D564EC"/>
    <w:rsid w:val="00D66233"/>
    <w:rsid w:val="00D807FE"/>
    <w:rsid w:val="00D80BD0"/>
    <w:rsid w:val="00D85691"/>
    <w:rsid w:val="00D91709"/>
    <w:rsid w:val="00DB28C9"/>
    <w:rsid w:val="00DB444D"/>
    <w:rsid w:val="00DC32C0"/>
    <w:rsid w:val="00DD4FB5"/>
    <w:rsid w:val="00DF6EBF"/>
    <w:rsid w:val="00E160CE"/>
    <w:rsid w:val="00E52E3D"/>
    <w:rsid w:val="00E577DD"/>
    <w:rsid w:val="00E82CC9"/>
    <w:rsid w:val="00E878F3"/>
    <w:rsid w:val="00E91C2B"/>
    <w:rsid w:val="00EA0D2F"/>
    <w:rsid w:val="00EA4B51"/>
    <w:rsid w:val="00EC6C7E"/>
    <w:rsid w:val="00EC7F67"/>
    <w:rsid w:val="00EF4173"/>
    <w:rsid w:val="00F16C69"/>
    <w:rsid w:val="00F37736"/>
    <w:rsid w:val="00F5548E"/>
    <w:rsid w:val="00F6137E"/>
    <w:rsid w:val="00F85077"/>
    <w:rsid w:val="00F9211B"/>
    <w:rsid w:val="00FA378B"/>
    <w:rsid w:val="00FB3233"/>
    <w:rsid w:val="00FB71E6"/>
    <w:rsid w:val="00FC4060"/>
    <w:rsid w:val="00FD41D6"/>
    <w:rsid w:val="00FE196B"/>
    <w:rsid w:val="00FE4E87"/>
    <w:rsid w:val="00FF1461"/>
    <w:rsid w:val="00FF2C02"/>
    <w:rsid w:val="00FF3A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53C1C"/>
  <w15:chartTrackingRefBased/>
  <w15:docId w15:val="{F4EC187E-0D19-4BF0-A30D-72A0E7909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709"/>
  </w:style>
  <w:style w:type="paragraph" w:styleId="Titre1">
    <w:name w:val="heading 1"/>
    <w:basedOn w:val="Normal"/>
    <w:next w:val="Normal"/>
    <w:link w:val="Titre1Car"/>
    <w:uiPriority w:val="9"/>
    <w:qFormat/>
    <w:rsid w:val="00D91709"/>
    <w:pPr>
      <w:keepNext/>
      <w:keepLines/>
      <w:spacing w:before="320" w:after="0" w:line="240" w:lineRule="auto"/>
      <w:outlineLvl w:val="0"/>
    </w:pPr>
    <w:rPr>
      <w:rFonts w:asciiTheme="majorHAnsi" w:eastAsiaTheme="majorEastAsia" w:hAnsiTheme="majorHAnsi" w:cstheme="majorBidi"/>
      <w:color w:val="2E74B5" w:themeColor="accent1" w:themeShade="BF"/>
      <w:sz w:val="30"/>
      <w:szCs w:val="30"/>
    </w:rPr>
  </w:style>
  <w:style w:type="paragraph" w:styleId="Titre2">
    <w:name w:val="heading 2"/>
    <w:basedOn w:val="Normal"/>
    <w:next w:val="Normal"/>
    <w:link w:val="Titre2Car"/>
    <w:uiPriority w:val="9"/>
    <w:semiHidden/>
    <w:unhideWhenUsed/>
    <w:qFormat/>
    <w:rsid w:val="00D91709"/>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Titre3">
    <w:name w:val="heading 3"/>
    <w:basedOn w:val="Normal"/>
    <w:next w:val="Normal"/>
    <w:link w:val="Titre3Car"/>
    <w:uiPriority w:val="9"/>
    <w:semiHidden/>
    <w:unhideWhenUsed/>
    <w:qFormat/>
    <w:rsid w:val="00D91709"/>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Titre4">
    <w:name w:val="heading 4"/>
    <w:basedOn w:val="Normal"/>
    <w:next w:val="Normal"/>
    <w:link w:val="Titre4Car"/>
    <w:uiPriority w:val="9"/>
    <w:semiHidden/>
    <w:unhideWhenUsed/>
    <w:qFormat/>
    <w:rsid w:val="00D91709"/>
    <w:pPr>
      <w:keepNext/>
      <w:keepLines/>
      <w:spacing w:before="40" w:after="0"/>
      <w:outlineLvl w:val="3"/>
    </w:pPr>
    <w:rPr>
      <w:rFonts w:asciiTheme="majorHAnsi" w:eastAsiaTheme="majorEastAsia" w:hAnsiTheme="majorHAnsi" w:cstheme="majorBidi"/>
      <w:i/>
      <w:iCs/>
      <w:color w:val="2F5496" w:themeColor="accent5" w:themeShade="BF"/>
      <w:sz w:val="25"/>
      <w:szCs w:val="25"/>
    </w:rPr>
  </w:style>
  <w:style w:type="paragraph" w:styleId="Titre5">
    <w:name w:val="heading 5"/>
    <w:basedOn w:val="Normal"/>
    <w:next w:val="Normal"/>
    <w:link w:val="Titre5Car"/>
    <w:uiPriority w:val="9"/>
    <w:semiHidden/>
    <w:unhideWhenUsed/>
    <w:qFormat/>
    <w:rsid w:val="00D91709"/>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Titre6">
    <w:name w:val="heading 6"/>
    <w:basedOn w:val="Normal"/>
    <w:next w:val="Normal"/>
    <w:link w:val="Titre6Car"/>
    <w:uiPriority w:val="9"/>
    <w:semiHidden/>
    <w:unhideWhenUsed/>
    <w:qFormat/>
    <w:rsid w:val="00D91709"/>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Titre7">
    <w:name w:val="heading 7"/>
    <w:basedOn w:val="Normal"/>
    <w:next w:val="Normal"/>
    <w:link w:val="Titre7Car"/>
    <w:uiPriority w:val="9"/>
    <w:semiHidden/>
    <w:unhideWhenUsed/>
    <w:qFormat/>
    <w:rsid w:val="00D91709"/>
    <w:pPr>
      <w:keepNext/>
      <w:keepLines/>
      <w:spacing w:before="40" w:after="0"/>
      <w:outlineLvl w:val="6"/>
    </w:pPr>
    <w:rPr>
      <w:rFonts w:asciiTheme="majorHAnsi" w:eastAsiaTheme="majorEastAsia" w:hAnsiTheme="majorHAnsi" w:cstheme="majorBidi"/>
      <w:color w:val="1F4E79" w:themeColor="accent1" w:themeShade="80"/>
    </w:rPr>
  </w:style>
  <w:style w:type="paragraph" w:styleId="Titre8">
    <w:name w:val="heading 8"/>
    <w:basedOn w:val="Normal"/>
    <w:next w:val="Normal"/>
    <w:link w:val="Titre8Car"/>
    <w:uiPriority w:val="9"/>
    <w:semiHidden/>
    <w:unhideWhenUsed/>
    <w:qFormat/>
    <w:rsid w:val="00D91709"/>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Titre9">
    <w:name w:val="heading 9"/>
    <w:basedOn w:val="Normal"/>
    <w:next w:val="Normal"/>
    <w:link w:val="Titre9Car"/>
    <w:uiPriority w:val="9"/>
    <w:semiHidden/>
    <w:unhideWhenUsed/>
    <w:qFormat/>
    <w:rsid w:val="00D91709"/>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91709"/>
    <w:rPr>
      <w:rFonts w:asciiTheme="majorHAnsi" w:eastAsiaTheme="majorEastAsia" w:hAnsiTheme="majorHAnsi" w:cstheme="majorBidi"/>
      <w:color w:val="2E74B5" w:themeColor="accent1" w:themeShade="BF"/>
      <w:sz w:val="30"/>
      <w:szCs w:val="30"/>
    </w:rPr>
  </w:style>
  <w:style w:type="character" w:customStyle="1" w:styleId="Titre2Car">
    <w:name w:val="Titre 2 Car"/>
    <w:basedOn w:val="Policepardfaut"/>
    <w:link w:val="Titre2"/>
    <w:uiPriority w:val="9"/>
    <w:semiHidden/>
    <w:rsid w:val="00D91709"/>
    <w:rPr>
      <w:rFonts w:asciiTheme="majorHAnsi" w:eastAsiaTheme="majorEastAsia" w:hAnsiTheme="majorHAnsi" w:cstheme="majorBidi"/>
      <w:color w:val="C45911" w:themeColor="accent2" w:themeShade="BF"/>
      <w:sz w:val="28"/>
      <w:szCs w:val="28"/>
    </w:rPr>
  </w:style>
  <w:style w:type="character" w:customStyle="1" w:styleId="Titre3Car">
    <w:name w:val="Titre 3 Car"/>
    <w:basedOn w:val="Policepardfaut"/>
    <w:link w:val="Titre3"/>
    <w:uiPriority w:val="9"/>
    <w:semiHidden/>
    <w:rsid w:val="00D91709"/>
    <w:rPr>
      <w:rFonts w:asciiTheme="majorHAnsi" w:eastAsiaTheme="majorEastAsia" w:hAnsiTheme="majorHAnsi" w:cstheme="majorBidi"/>
      <w:color w:val="538135" w:themeColor="accent6" w:themeShade="BF"/>
      <w:sz w:val="26"/>
      <w:szCs w:val="26"/>
    </w:rPr>
  </w:style>
  <w:style w:type="character" w:customStyle="1" w:styleId="Titre4Car">
    <w:name w:val="Titre 4 Car"/>
    <w:basedOn w:val="Policepardfaut"/>
    <w:link w:val="Titre4"/>
    <w:uiPriority w:val="9"/>
    <w:semiHidden/>
    <w:rsid w:val="00D91709"/>
    <w:rPr>
      <w:rFonts w:asciiTheme="majorHAnsi" w:eastAsiaTheme="majorEastAsia" w:hAnsiTheme="majorHAnsi" w:cstheme="majorBidi"/>
      <w:i/>
      <w:iCs/>
      <w:color w:val="2F5496" w:themeColor="accent5" w:themeShade="BF"/>
      <w:sz w:val="25"/>
      <w:szCs w:val="25"/>
    </w:rPr>
  </w:style>
  <w:style w:type="character" w:customStyle="1" w:styleId="Titre5Car">
    <w:name w:val="Titre 5 Car"/>
    <w:basedOn w:val="Policepardfaut"/>
    <w:link w:val="Titre5"/>
    <w:uiPriority w:val="9"/>
    <w:semiHidden/>
    <w:rsid w:val="00D91709"/>
    <w:rPr>
      <w:rFonts w:asciiTheme="majorHAnsi" w:eastAsiaTheme="majorEastAsia" w:hAnsiTheme="majorHAnsi" w:cstheme="majorBidi"/>
      <w:i/>
      <w:iCs/>
      <w:color w:val="833C0B" w:themeColor="accent2" w:themeShade="80"/>
      <w:sz w:val="24"/>
      <w:szCs w:val="24"/>
    </w:rPr>
  </w:style>
  <w:style w:type="character" w:customStyle="1" w:styleId="Titre6Car">
    <w:name w:val="Titre 6 Car"/>
    <w:basedOn w:val="Policepardfaut"/>
    <w:link w:val="Titre6"/>
    <w:uiPriority w:val="9"/>
    <w:semiHidden/>
    <w:rsid w:val="00D91709"/>
    <w:rPr>
      <w:rFonts w:asciiTheme="majorHAnsi" w:eastAsiaTheme="majorEastAsia" w:hAnsiTheme="majorHAnsi" w:cstheme="majorBidi"/>
      <w:i/>
      <w:iCs/>
      <w:color w:val="385623" w:themeColor="accent6" w:themeShade="80"/>
      <w:sz w:val="23"/>
      <w:szCs w:val="23"/>
    </w:rPr>
  </w:style>
  <w:style w:type="character" w:customStyle="1" w:styleId="Titre7Car">
    <w:name w:val="Titre 7 Car"/>
    <w:basedOn w:val="Policepardfaut"/>
    <w:link w:val="Titre7"/>
    <w:uiPriority w:val="9"/>
    <w:semiHidden/>
    <w:rsid w:val="00D91709"/>
    <w:rPr>
      <w:rFonts w:asciiTheme="majorHAnsi" w:eastAsiaTheme="majorEastAsia" w:hAnsiTheme="majorHAnsi" w:cstheme="majorBidi"/>
      <w:color w:val="1F4E79" w:themeColor="accent1" w:themeShade="80"/>
    </w:rPr>
  </w:style>
  <w:style w:type="character" w:customStyle="1" w:styleId="Titre8Car">
    <w:name w:val="Titre 8 Car"/>
    <w:basedOn w:val="Policepardfaut"/>
    <w:link w:val="Titre8"/>
    <w:uiPriority w:val="9"/>
    <w:semiHidden/>
    <w:rsid w:val="00D91709"/>
    <w:rPr>
      <w:rFonts w:asciiTheme="majorHAnsi" w:eastAsiaTheme="majorEastAsia" w:hAnsiTheme="majorHAnsi" w:cstheme="majorBidi"/>
      <w:color w:val="833C0B" w:themeColor="accent2" w:themeShade="80"/>
      <w:sz w:val="21"/>
      <w:szCs w:val="21"/>
    </w:rPr>
  </w:style>
  <w:style w:type="character" w:customStyle="1" w:styleId="Titre9Car">
    <w:name w:val="Titre 9 Car"/>
    <w:basedOn w:val="Policepardfaut"/>
    <w:link w:val="Titre9"/>
    <w:uiPriority w:val="9"/>
    <w:semiHidden/>
    <w:rsid w:val="00D91709"/>
    <w:rPr>
      <w:rFonts w:asciiTheme="majorHAnsi" w:eastAsiaTheme="majorEastAsia" w:hAnsiTheme="majorHAnsi" w:cstheme="majorBidi"/>
      <w:color w:val="385623" w:themeColor="accent6" w:themeShade="80"/>
    </w:rPr>
  </w:style>
  <w:style w:type="paragraph" w:styleId="Lgende">
    <w:name w:val="caption"/>
    <w:basedOn w:val="Normal"/>
    <w:next w:val="Normal"/>
    <w:uiPriority w:val="35"/>
    <w:semiHidden/>
    <w:unhideWhenUsed/>
    <w:qFormat/>
    <w:rsid w:val="00D91709"/>
    <w:pPr>
      <w:spacing w:line="240" w:lineRule="auto"/>
    </w:pPr>
    <w:rPr>
      <w:b/>
      <w:bCs/>
      <w:smallCaps/>
      <w:color w:val="5B9BD5" w:themeColor="accent1"/>
      <w:spacing w:val="6"/>
    </w:rPr>
  </w:style>
  <w:style w:type="paragraph" w:styleId="Titre">
    <w:name w:val="Title"/>
    <w:basedOn w:val="Normal"/>
    <w:next w:val="Normal"/>
    <w:link w:val="TitreCar"/>
    <w:uiPriority w:val="10"/>
    <w:qFormat/>
    <w:rsid w:val="00D91709"/>
    <w:pPr>
      <w:spacing w:after="0" w:line="240" w:lineRule="auto"/>
      <w:contextualSpacing/>
    </w:pPr>
    <w:rPr>
      <w:rFonts w:asciiTheme="majorHAnsi" w:eastAsiaTheme="majorEastAsia" w:hAnsiTheme="majorHAnsi" w:cstheme="majorBidi"/>
      <w:color w:val="2E74B5" w:themeColor="accent1" w:themeShade="BF"/>
      <w:spacing w:val="-10"/>
      <w:sz w:val="52"/>
      <w:szCs w:val="52"/>
    </w:rPr>
  </w:style>
  <w:style w:type="character" w:customStyle="1" w:styleId="TitreCar">
    <w:name w:val="Titre Car"/>
    <w:basedOn w:val="Policepardfaut"/>
    <w:link w:val="Titre"/>
    <w:uiPriority w:val="10"/>
    <w:rsid w:val="00D91709"/>
    <w:rPr>
      <w:rFonts w:asciiTheme="majorHAnsi" w:eastAsiaTheme="majorEastAsia" w:hAnsiTheme="majorHAnsi" w:cstheme="majorBidi"/>
      <w:color w:val="2E74B5" w:themeColor="accent1" w:themeShade="BF"/>
      <w:spacing w:val="-10"/>
      <w:sz w:val="52"/>
      <w:szCs w:val="52"/>
    </w:rPr>
  </w:style>
  <w:style w:type="paragraph" w:styleId="Sous-titre">
    <w:name w:val="Subtitle"/>
    <w:basedOn w:val="Normal"/>
    <w:next w:val="Normal"/>
    <w:link w:val="Sous-titreCar"/>
    <w:uiPriority w:val="11"/>
    <w:qFormat/>
    <w:rsid w:val="00D91709"/>
    <w:pPr>
      <w:numPr>
        <w:ilvl w:val="1"/>
      </w:numPr>
      <w:spacing w:line="240" w:lineRule="auto"/>
    </w:pPr>
    <w:rPr>
      <w:rFonts w:asciiTheme="majorHAnsi" w:eastAsiaTheme="majorEastAsia" w:hAnsiTheme="majorHAnsi" w:cstheme="majorBidi"/>
    </w:rPr>
  </w:style>
  <w:style w:type="character" w:customStyle="1" w:styleId="Sous-titreCar">
    <w:name w:val="Sous-titre Car"/>
    <w:basedOn w:val="Policepardfaut"/>
    <w:link w:val="Sous-titre"/>
    <w:uiPriority w:val="11"/>
    <w:rsid w:val="00D91709"/>
    <w:rPr>
      <w:rFonts w:asciiTheme="majorHAnsi" w:eastAsiaTheme="majorEastAsia" w:hAnsiTheme="majorHAnsi" w:cstheme="majorBidi"/>
    </w:rPr>
  </w:style>
  <w:style w:type="character" w:styleId="lev">
    <w:name w:val="Strong"/>
    <w:basedOn w:val="Policepardfaut"/>
    <w:uiPriority w:val="22"/>
    <w:qFormat/>
    <w:rsid w:val="00D91709"/>
    <w:rPr>
      <w:b/>
      <w:bCs/>
    </w:rPr>
  </w:style>
  <w:style w:type="character" w:styleId="Accentuation">
    <w:name w:val="Emphasis"/>
    <w:basedOn w:val="Policepardfaut"/>
    <w:uiPriority w:val="20"/>
    <w:qFormat/>
    <w:rsid w:val="00D91709"/>
    <w:rPr>
      <w:i/>
      <w:iCs/>
    </w:rPr>
  </w:style>
  <w:style w:type="paragraph" w:styleId="Sansinterligne">
    <w:name w:val="No Spacing"/>
    <w:uiPriority w:val="1"/>
    <w:qFormat/>
    <w:rsid w:val="00D91709"/>
    <w:pPr>
      <w:spacing w:after="0" w:line="240" w:lineRule="auto"/>
    </w:pPr>
  </w:style>
  <w:style w:type="paragraph" w:styleId="Citation">
    <w:name w:val="Quote"/>
    <w:basedOn w:val="Normal"/>
    <w:next w:val="Normal"/>
    <w:link w:val="CitationCar"/>
    <w:uiPriority w:val="29"/>
    <w:qFormat/>
    <w:rsid w:val="00D91709"/>
    <w:pPr>
      <w:spacing w:before="120"/>
      <w:ind w:left="720" w:right="720"/>
      <w:jc w:val="center"/>
    </w:pPr>
    <w:rPr>
      <w:i/>
      <w:iCs/>
    </w:rPr>
  </w:style>
  <w:style w:type="character" w:customStyle="1" w:styleId="CitationCar">
    <w:name w:val="Citation Car"/>
    <w:basedOn w:val="Policepardfaut"/>
    <w:link w:val="Citation"/>
    <w:uiPriority w:val="29"/>
    <w:rsid w:val="00D91709"/>
    <w:rPr>
      <w:i/>
      <w:iCs/>
    </w:rPr>
  </w:style>
  <w:style w:type="paragraph" w:styleId="Citationintense">
    <w:name w:val="Intense Quote"/>
    <w:basedOn w:val="Normal"/>
    <w:next w:val="Normal"/>
    <w:link w:val="CitationintenseCar"/>
    <w:uiPriority w:val="30"/>
    <w:qFormat/>
    <w:rsid w:val="00D91709"/>
    <w:pPr>
      <w:spacing w:before="120" w:line="300" w:lineRule="auto"/>
      <w:ind w:left="576" w:right="576"/>
      <w:jc w:val="center"/>
    </w:pPr>
    <w:rPr>
      <w:rFonts w:asciiTheme="majorHAnsi" w:eastAsiaTheme="majorEastAsia" w:hAnsiTheme="majorHAnsi" w:cstheme="majorBidi"/>
      <w:color w:val="5B9BD5" w:themeColor="accent1"/>
      <w:sz w:val="24"/>
      <w:szCs w:val="24"/>
    </w:rPr>
  </w:style>
  <w:style w:type="character" w:customStyle="1" w:styleId="CitationintenseCar">
    <w:name w:val="Citation intense Car"/>
    <w:basedOn w:val="Policepardfaut"/>
    <w:link w:val="Citationintense"/>
    <w:uiPriority w:val="30"/>
    <w:rsid w:val="00D91709"/>
    <w:rPr>
      <w:rFonts w:asciiTheme="majorHAnsi" w:eastAsiaTheme="majorEastAsia" w:hAnsiTheme="majorHAnsi" w:cstheme="majorBidi"/>
      <w:color w:val="5B9BD5" w:themeColor="accent1"/>
      <w:sz w:val="24"/>
      <w:szCs w:val="24"/>
    </w:rPr>
  </w:style>
  <w:style w:type="character" w:styleId="Accentuationlgre">
    <w:name w:val="Subtle Emphasis"/>
    <w:basedOn w:val="Policepardfaut"/>
    <w:uiPriority w:val="19"/>
    <w:qFormat/>
    <w:rsid w:val="00D91709"/>
    <w:rPr>
      <w:i/>
      <w:iCs/>
      <w:color w:val="404040" w:themeColor="text1" w:themeTint="BF"/>
    </w:rPr>
  </w:style>
  <w:style w:type="character" w:styleId="Accentuationintense">
    <w:name w:val="Intense Emphasis"/>
    <w:basedOn w:val="Policepardfaut"/>
    <w:uiPriority w:val="21"/>
    <w:qFormat/>
    <w:rsid w:val="00D91709"/>
    <w:rPr>
      <w:b w:val="0"/>
      <w:bCs w:val="0"/>
      <w:i/>
      <w:iCs/>
      <w:color w:val="5B9BD5" w:themeColor="accent1"/>
    </w:rPr>
  </w:style>
  <w:style w:type="character" w:styleId="Rfrencelgre">
    <w:name w:val="Subtle Reference"/>
    <w:basedOn w:val="Policepardfaut"/>
    <w:uiPriority w:val="31"/>
    <w:qFormat/>
    <w:rsid w:val="00D91709"/>
    <w:rPr>
      <w:smallCaps/>
      <w:color w:val="404040" w:themeColor="text1" w:themeTint="BF"/>
      <w:u w:val="single" w:color="7F7F7F" w:themeColor="text1" w:themeTint="80"/>
    </w:rPr>
  </w:style>
  <w:style w:type="character" w:styleId="Rfrenceintense">
    <w:name w:val="Intense Reference"/>
    <w:basedOn w:val="Policepardfaut"/>
    <w:uiPriority w:val="32"/>
    <w:qFormat/>
    <w:rsid w:val="00D91709"/>
    <w:rPr>
      <w:b/>
      <w:bCs/>
      <w:smallCaps/>
      <w:color w:val="5B9BD5" w:themeColor="accent1"/>
      <w:spacing w:val="5"/>
      <w:u w:val="single"/>
    </w:rPr>
  </w:style>
  <w:style w:type="character" w:styleId="Titredulivre">
    <w:name w:val="Book Title"/>
    <w:basedOn w:val="Policepardfaut"/>
    <w:uiPriority w:val="33"/>
    <w:qFormat/>
    <w:rsid w:val="00D91709"/>
    <w:rPr>
      <w:b/>
      <w:bCs/>
      <w:smallCaps/>
    </w:rPr>
  </w:style>
  <w:style w:type="paragraph" w:styleId="En-ttedetabledesmatires">
    <w:name w:val="TOC Heading"/>
    <w:basedOn w:val="Titre1"/>
    <w:next w:val="Normal"/>
    <w:uiPriority w:val="39"/>
    <w:semiHidden/>
    <w:unhideWhenUsed/>
    <w:qFormat/>
    <w:rsid w:val="00D91709"/>
    <w:pPr>
      <w:outlineLvl w:val="9"/>
    </w:pPr>
  </w:style>
  <w:style w:type="paragraph" w:styleId="En-tte">
    <w:name w:val="header"/>
    <w:basedOn w:val="Normal"/>
    <w:link w:val="En-tteCar"/>
    <w:uiPriority w:val="99"/>
    <w:unhideWhenUsed/>
    <w:rsid w:val="008D5590"/>
    <w:pPr>
      <w:tabs>
        <w:tab w:val="center" w:pos="4536"/>
        <w:tab w:val="right" w:pos="9072"/>
      </w:tabs>
      <w:spacing w:after="0" w:line="240" w:lineRule="auto"/>
    </w:pPr>
  </w:style>
  <w:style w:type="character" w:customStyle="1" w:styleId="En-tteCar">
    <w:name w:val="En-tête Car"/>
    <w:basedOn w:val="Policepardfaut"/>
    <w:link w:val="En-tte"/>
    <w:uiPriority w:val="99"/>
    <w:rsid w:val="008D5590"/>
  </w:style>
  <w:style w:type="paragraph" w:styleId="Pieddepage">
    <w:name w:val="footer"/>
    <w:basedOn w:val="Normal"/>
    <w:link w:val="PieddepageCar"/>
    <w:uiPriority w:val="99"/>
    <w:unhideWhenUsed/>
    <w:rsid w:val="008D559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D5590"/>
  </w:style>
  <w:style w:type="character" w:styleId="Lienhypertexte">
    <w:name w:val="Hyperlink"/>
    <w:unhideWhenUsed/>
    <w:rsid w:val="008D5590"/>
    <w:rPr>
      <w:color w:val="0000FF"/>
      <w:u w:val="single"/>
    </w:rPr>
  </w:style>
  <w:style w:type="paragraph" w:styleId="Corpsdetexte">
    <w:name w:val="Body Text"/>
    <w:basedOn w:val="Normal"/>
    <w:link w:val="CorpsdetexteCar"/>
    <w:semiHidden/>
    <w:unhideWhenUsed/>
    <w:rsid w:val="008D5590"/>
    <w:pPr>
      <w:spacing w:after="0" w:line="240" w:lineRule="auto"/>
    </w:pPr>
    <w:rPr>
      <w:rFonts w:ascii="Times New Roman" w:eastAsia="Times New Roman" w:hAnsi="Times New Roman" w:cs="Times New Roman"/>
      <w:sz w:val="24"/>
      <w:szCs w:val="20"/>
      <w:lang w:val="ru-RU" w:eastAsia="fr-FR"/>
    </w:rPr>
  </w:style>
  <w:style w:type="character" w:customStyle="1" w:styleId="CorpsdetexteCar">
    <w:name w:val="Corps de texte Car"/>
    <w:basedOn w:val="Policepardfaut"/>
    <w:link w:val="Corpsdetexte"/>
    <w:semiHidden/>
    <w:rsid w:val="008D5590"/>
    <w:rPr>
      <w:rFonts w:ascii="Times New Roman" w:eastAsia="Times New Roman" w:hAnsi="Times New Roman" w:cs="Times New Roman"/>
      <w:sz w:val="24"/>
      <w:szCs w:val="20"/>
      <w:lang w:val="ru-RU" w:eastAsia="fr-FR"/>
    </w:rPr>
  </w:style>
  <w:style w:type="paragraph" w:customStyle="1" w:styleId="Paragraphestandard">
    <w:name w:val="[Paragraphe standard]"/>
    <w:basedOn w:val="Normal"/>
    <w:uiPriority w:val="99"/>
    <w:rsid w:val="00A549BB"/>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Paragraphedeliste">
    <w:name w:val="List Paragraph"/>
    <w:basedOn w:val="Normal"/>
    <w:uiPriority w:val="34"/>
    <w:qFormat/>
    <w:rsid w:val="0087745D"/>
    <w:pPr>
      <w:ind w:left="720"/>
      <w:contextualSpacing/>
    </w:pPr>
  </w:style>
  <w:style w:type="paragraph" w:styleId="Textedebulles">
    <w:name w:val="Balloon Text"/>
    <w:basedOn w:val="Normal"/>
    <w:link w:val="TextedebullesCar"/>
    <w:uiPriority w:val="99"/>
    <w:semiHidden/>
    <w:unhideWhenUsed/>
    <w:rsid w:val="00C64DD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64D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22898">
      <w:bodyDiv w:val="1"/>
      <w:marLeft w:val="0"/>
      <w:marRight w:val="0"/>
      <w:marTop w:val="0"/>
      <w:marBottom w:val="0"/>
      <w:divBdr>
        <w:top w:val="none" w:sz="0" w:space="0" w:color="auto"/>
        <w:left w:val="none" w:sz="0" w:space="0" w:color="auto"/>
        <w:bottom w:val="none" w:sz="0" w:space="0" w:color="auto"/>
        <w:right w:val="none" w:sz="0" w:space="0" w:color="auto"/>
      </w:divBdr>
    </w:div>
    <w:div w:id="143173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A1D3801A01B6B43AEDCB6F8336C163F" ma:contentTypeVersion="14" ma:contentTypeDescription="Crée un document." ma:contentTypeScope="" ma:versionID="4807bca91edbdaabcf25c72cfec782c6">
  <xsd:schema xmlns:xsd="http://www.w3.org/2001/XMLSchema" xmlns:xs="http://www.w3.org/2001/XMLSchema" xmlns:p="http://schemas.microsoft.com/office/2006/metadata/properties" xmlns:ns2="7727a4c1-0258-45e1-91ee-0d3e84da63f1" xmlns:ns3="5b18f958-e98f-4a51-a5ac-549f4c8fb875" targetNamespace="http://schemas.microsoft.com/office/2006/metadata/properties" ma:root="true" ma:fieldsID="a727c8a0a047d4ad853526e36c0eb3f4" ns2:_="" ns3:_="">
    <xsd:import namespace="7727a4c1-0258-45e1-91ee-0d3e84da63f1"/>
    <xsd:import namespace="5b18f958-e98f-4a51-a5ac-549f4c8fb87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7a4c1-0258-45e1-91ee-0d3e84da63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2639bfbf-dd61-4f2c-b848-081f7ffb8bb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18f958-e98f-4a51-a5ac-549f4c8fb87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7489712-ff93-4ab1-bcef-f34bb1a741f7}" ma:internalName="TaxCatchAll" ma:showField="CatchAllData" ma:web="5b18f958-e98f-4a51-a5ac-549f4c8fb8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b18f958-e98f-4a51-a5ac-549f4c8fb875" xsi:nil="true"/>
    <lcf76f155ced4ddcb4097134ff3c332f xmlns="7727a4c1-0258-45e1-91ee-0d3e84da63f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61841A-B76D-404A-AF84-58834A457A10}">
  <ds:schemaRefs>
    <ds:schemaRef ds:uri="http://schemas.openxmlformats.org/officeDocument/2006/bibliography"/>
  </ds:schemaRefs>
</ds:datastoreItem>
</file>

<file path=customXml/itemProps2.xml><?xml version="1.0" encoding="utf-8"?>
<ds:datastoreItem xmlns:ds="http://schemas.openxmlformats.org/officeDocument/2006/customXml" ds:itemID="{592B94D4-77E8-491D-BD56-0AE748A9F733}"/>
</file>

<file path=customXml/itemProps3.xml><?xml version="1.0" encoding="utf-8"?>
<ds:datastoreItem xmlns:ds="http://schemas.openxmlformats.org/officeDocument/2006/customXml" ds:itemID="{796FE827-F95A-48EB-B00B-653DD38C83F6}"/>
</file>

<file path=customXml/itemProps4.xml><?xml version="1.0" encoding="utf-8"?>
<ds:datastoreItem xmlns:ds="http://schemas.openxmlformats.org/officeDocument/2006/customXml" ds:itemID="{0D1935B1-FD97-4679-A68D-08EBD2FFFE40}"/>
</file>

<file path=docMetadata/LabelInfo.xml><?xml version="1.0" encoding="utf-8"?>
<clbl:labelList xmlns:clbl="http://schemas.microsoft.com/office/2020/mipLabelMetadata">
  <clbl:label id="{1608212b-4223-4261-b9d9-78f877d35edb}" enabled="0" method="" siteId="{1608212b-4223-4261-b9d9-78f877d35edb}" removed="1"/>
</clbl:labelList>
</file>

<file path=docProps/app.xml><?xml version="1.0" encoding="utf-8"?>
<Properties xmlns="http://schemas.openxmlformats.org/officeDocument/2006/extended-properties" xmlns:vt="http://schemas.openxmlformats.org/officeDocument/2006/docPropsVTypes">
  <Template>Normal.dotm</Template>
  <TotalTime>185</TotalTime>
  <Pages>3</Pages>
  <Words>964</Words>
  <Characters>5307</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KUHN SA</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FAYOL</dc:creator>
  <cp:keywords/>
  <dc:description/>
  <cp:lastModifiedBy>Pierrick BLANCHARD</cp:lastModifiedBy>
  <cp:revision>123</cp:revision>
  <cp:lastPrinted>2026-07-08T12:27:00Z</cp:lastPrinted>
  <dcterms:created xsi:type="dcterms:W3CDTF">2026-07-08T09:56:00Z</dcterms:created>
  <dcterms:modified xsi:type="dcterms:W3CDTF">2026-07-09T17:12:00Z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0x0101007A1D3801A01B6B43AEDCB6F8336C163F</vt:lpwstr>
  </property>
</Properties>
</file>