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9BA54" w14:textId="77777777" w:rsidR="009A4FA7" w:rsidRPr="00A34ACD" w:rsidRDefault="008D5590" w:rsidP="008D5590">
      <w:pPr>
        <w:spacing w:after="0"/>
        <w:jc w:val="center"/>
        <w:rPr>
          <w:rFonts w:ascii="Arial" w:hAnsi="Arial" w:cs="Arial"/>
          <w:b/>
          <w:sz w:val="36"/>
          <w:szCs w:val="36"/>
          <w:lang w:val="en-GB"/>
        </w:rPr>
      </w:pPr>
      <w:r>
        <w:rPr>
          <w:rFonts w:ascii="Arial" w:hAnsi="Arial" w:cs="Arial"/>
          <w:b/>
          <w:bCs/>
          <w:sz w:val="36"/>
          <w:szCs w:val="36"/>
          <w:lang w:val="en-GB"/>
        </w:rPr>
        <w:t>PRESS RELEASE</w:t>
      </w:r>
    </w:p>
    <w:p w14:paraId="4D5DD8EB" w14:textId="77777777" w:rsidR="008D5590" w:rsidRPr="00A34ACD" w:rsidRDefault="008D5590" w:rsidP="008D5590">
      <w:pPr>
        <w:spacing w:after="0"/>
        <w:jc w:val="center"/>
        <w:rPr>
          <w:rFonts w:ascii="Arial" w:hAnsi="Arial" w:cs="Arial"/>
          <w:b/>
          <w:sz w:val="36"/>
          <w:szCs w:val="36"/>
          <w:lang w:val="en-GB"/>
        </w:rPr>
      </w:pPr>
    </w:p>
    <w:p w14:paraId="24579640" w14:textId="24C4776E" w:rsidR="008D5590" w:rsidRPr="00A34ACD" w:rsidRDefault="008353C6" w:rsidP="008D5590">
      <w:pPr>
        <w:spacing w:after="0"/>
        <w:jc w:val="center"/>
        <w:rPr>
          <w:rFonts w:ascii="Arial" w:hAnsi="Arial" w:cs="Arial"/>
          <w:b/>
          <w:color w:val="FF0000"/>
          <w:sz w:val="56"/>
          <w:szCs w:val="44"/>
          <w:lang w:val="en-GB"/>
        </w:rPr>
      </w:pPr>
      <w:r>
        <w:rPr>
          <w:rFonts w:ascii="Arial" w:hAnsi="Arial" w:cs="Arial"/>
          <w:b/>
          <w:bCs/>
          <w:color w:val="FF0000"/>
          <w:sz w:val="56"/>
          <w:szCs w:val="44"/>
          <w:lang w:val="en-GB"/>
        </w:rPr>
        <w:t>ANTEA</w:t>
      </w:r>
    </w:p>
    <w:p w14:paraId="4F2BD7C9" w14:textId="77777777" w:rsidR="006D67E8" w:rsidRPr="00A34ACD" w:rsidRDefault="006D67E8" w:rsidP="008D5590">
      <w:pPr>
        <w:spacing w:after="0"/>
        <w:jc w:val="center"/>
        <w:rPr>
          <w:rFonts w:ascii="Arial" w:hAnsi="Arial" w:cs="Arial"/>
          <w:b/>
          <w:i/>
          <w:sz w:val="24"/>
          <w:szCs w:val="28"/>
          <w:lang w:val="en-GB"/>
        </w:rPr>
      </w:pPr>
    </w:p>
    <w:p w14:paraId="457619EA" w14:textId="7B9363AC" w:rsidR="003F448B" w:rsidRPr="00A34ACD" w:rsidRDefault="008353C6" w:rsidP="009F6B31">
      <w:pPr>
        <w:spacing w:after="0"/>
        <w:ind w:left="-284" w:right="-284"/>
        <w:jc w:val="center"/>
        <w:rPr>
          <w:rFonts w:ascii="Arial" w:hAnsi="Arial" w:cs="Arial"/>
          <w:b/>
          <w:i/>
          <w:sz w:val="24"/>
          <w:szCs w:val="28"/>
          <w:lang w:val="en-GB"/>
        </w:rPr>
      </w:pPr>
      <w:r>
        <w:rPr>
          <w:rFonts w:ascii="Arial" w:hAnsi="Arial" w:cs="Arial"/>
          <w:b/>
          <w:bCs/>
          <w:i/>
          <w:iCs/>
          <w:sz w:val="24"/>
          <w:szCs w:val="28"/>
          <w:lang w:val="en-GB"/>
        </w:rPr>
        <w:t>The new generation of KUHN SEMI-AUTONOMOUS self-propelled mixers</w:t>
      </w:r>
    </w:p>
    <w:p w14:paraId="3F343FC4" w14:textId="77777777" w:rsidR="00A106DB" w:rsidRPr="00A34ACD" w:rsidRDefault="00A106DB" w:rsidP="008D5590">
      <w:pPr>
        <w:spacing w:after="0"/>
        <w:jc w:val="center"/>
        <w:rPr>
          <w:rFonts w:ascii="Arial" w:hAnsi="Arial" w:cs="Arial"/>
          <w:b/>
          <w:i/>
          <w:sz w:val="24"/>
          <w:szCs w:val="28"/>
          <w:lang w:val="en-GB"/>
        </w:rPr>
      </w:pPr>
    </w:p>
    <w:p w14:paraId="2EC1F038" w14:textId="77777777" w:rsidR="00321FB2" w:rsidRPr="00A34ACD" w:rsidRDefault="00A106DB" w:rsidP="008D5590">
      <w:pPr>
        <w:spacing w:after="0"/>
        <w:jc w:val="center"/>
        <w:rPr>
          <w:rFonts w:ascii="Arial" w:hAnsi="Arial" w:cs="Arial"/>
          <w:b/>
          <w:i/>
          <w:color w:val="FF0000"/>
          <w:sz w:val="24"/>
          <w:szCs w:val="28"/>
          <w:lang w:val="en-GB"/>
        </w:rPr>
      </w:pPr>
      <w:r>
        <w:rPr>
          <w:rFonts w:ascii="Arial" w:hAnsi="Arial" w:cs="Arial"/>
          <w:b/>
          <w:bCs/>
          <w:i/>
          <w:iCs/>
          <w:color w:val="FF0000"/>
          <w:sz w:val="24"/>
          <w:szCs w:val="28"/>
          <w:lang w:val="en-GB"/>
        </w:rPr>
        <w:t xml:space="preserve">A new step fuelling </w:t>
      </w:r>
    </w:p>
    <w:p w14:paraId="6FE554DE" w14:textId="51AE821A" w:rsidR="00A106DB" w:rsidRPr="00A34ACD" w:rsidRDefault="00A106DB" w:rsidP="008D5590">
      <w:pPr>
        <w:spacing w:after="0"/>
        <w:jc w:val="center"/>
        <w:rPr>
          <w:rFonts w:ascii="Arial" w:hAnsi="Arial" w:cs="Arial"/>
          <w:b/>
          <w:i/>
          <w:color w:val="FF0000"/>
          <w:sz w:val="24"/>
          <w:szCs w:val="28"/>
          <w:lang w:val="en-GB"/>
        </w:rPr>
      </w:pPr>
      <w:r>
        <w:rPr>
          <w:rFonts w:ascii="Arial" w:hAnsi="Arial" w:cs="Arial"/>
          <w:b/>
          <w:bCs/>
          <w:i/>
          <w:iCs/>
          <w:color w:val="FF0000"/>
          <w:sz w:val="24"/>
          <w:szCs w:val="28"/>
          <w:lang w:val="en-GB"/>
        </w:rPr>
        <w:t>the transformation of livestock farming!</w:t>
      </w:r>
    </w:p>
    <w:p w14:paraId="4C759CF0" w14:textId="77777777" w:rsidR="008D5590" w:rsidRPr="00A34ACD" w:rsidRDefault="008D5590" w:rsidP="008D5590">
      <w:pPr>
        <w:spacing w:after="0"/>
        <w:jc w:val="center"/>
        <w:rPr>
          <w:rFonts w:ascii="Arial" w:hAnsi="Arial" w:cs="Arial"/>
          <w:b/>
          <w:sz w:val="28"/>
          <w:szCs w:val="28"/>
          <w:lang w:val="en-GB"/>
        </w:rPr>
      </w:pPr>
    </w:p>
    <w:p w14:paraId="57126FFD" w14:textId="77777777" w:rsidR="008D5590" w:rsidRPr="00A34ACD" w:rsidRDefault="008D5590" w:rsidP="008D5590">
      <w:pPr>
        <w:spacing w:after="0"/>
        <w:jc w:val="center"/>
        <w:rPr>
          <w:rFonts w:ascii="Arial" w:hAnsi="Arial" w:cs="Arial"/>
          <w:b/>
          <w:sz w:val="28"/>
          <w:szCs w:val="28"/>
          <w:lang w:val="en-GB"/>
        </w:rPr>
      </w:pPr>
      <w:r>
        <w:rPr>
          <w:rFonts w:ascii="Arial" w:hAnsi="Arial" w:cs="Arial"/>
          <w:b/>
          <w:bCs/>
          <w:sz w:val="28"/>
          <w:szCs w:val="28"/>
          <w:lang w:val="en-GB"/>
        </w:rPr>
        <w:t>--------------------------------------------------------------------------------------</w:t>
      </w:r>
    </w:p>
    <w:p w14:paraId="13C96251" w14:textId="114DE9E0" w:rsidR="00EC7F67" w:rsidRPr="00A34ACD" w:rsidRDefault="00011B74" w:rsidP="000629F8">
      <w:pPr>
        <w:jc w:val="both"/>
        <w:rPr>
          <w:rFonts w:ascii="Arial" w:hAnsi="Arial" w:cs="Arial"/>
          <w:szCs w:val="24"/>
          <w:lang w:val="en-GB"/>
        </w:rPr>
      </w:pPr>
      <w:r>
        <w:rPr>
          <w:rFonts w:ascii="Arial" w:hAnsi="Arial" w:cs="Arial"/>
          <w:szCs w:val="24"/>
          <w:lang w:val="en-GB"/>
        </w:rPr>
        <w:t>Livestock farming is changing: more connectivity, more anticipation, and less improvisation!</w:t>
      </w:r>
    </w:p>
    <w:p w14:paraId="3A65BEB1" w14:textId="7511F670" w:rsidR="00C50316" w:rsidRPr="00A34ACD" w:rsidRDefault="002C325A" w:rsidP="000629F8">
      <w:pPr>
        <w:jc w:val="both"/>
        <w:rPr>
          <w:rFonts w:ascii="Arial" w:hAnsi="Arial" w:cs="Arial"/>
          <w:szCs w:val="24"/>
          <w:lang w:val="en-GB"/>
        </w:rPr>
      </w:pPr>
      <w:r>
        <w:rPr>
          <w:rFonts w:ascii="Arial" w:hAnsi="Arial" w:cs="Arial"/>
          <w:szCs w:val="24"/>
          <w:lang w:val="en-GB"/>
        </w:rPr>
        <w:t xml:space="preserve">The new generation of </w:t>
      </w:r>
      <w:r>
        <w:rPr>
          <w:rFonts w:ascii="Arial" w:hAnsi="Arial" w:cs="Arial"/>
          <w:b/>
          <w:bCs/>
          <w:szCs w:val="24"/>
          <w:lang w:val="en-GB"/>
        </w:rPr>
        <w:t xml:space="preserve">KUHN ANTEA </w:t>
      </w:r>
      <w:r>
        <w:rPr>
          <w:rFonts w:ascii="Arial" w:hAnsi="Arial" w:cs="Arial"/>
          <w:szCs w:val="24"/>
          <w:lang w:val="en-GB"/>
        </w:rPr>
        <w:t>self-propelled mixer wagons has been developed to meet the expectations of farmers looking for a feeding solution that guarantees working comfort, execution precision, performance and return on investment.</w:t>
      </w:r>
    </w:p>
    <w:p w14:paraId="3C2C06B2" w14:textId="78504DC1" w:rsidR="00CF10C3" w:rsidRPr="00A34ACD" w:rsidRDefault="005172AB" w:rsidP="000629F8">
      <w:pPr>
        <w:jc w:val="both"/>
        <w:rPr>
          <w:rFonts w:ascii="Arial" w:hAnsi="Arial" w:cs="Arial"/>
          <w:szCs w:val="24"/>
          <w:lang w:val="en-GB"/>
        </w:rPr>
      </w:pPr>
      <w:r>
        <w:rPr>
          <w:rFonts w:ascii="Arial" w:hAnsi="Arial" w:cs="Arial"/>
          <w:szCs w:val="24"/>
          <w:lang w:val="en-GB"/>
        </w:rPr>
        <w:t>The</w:t>
      </w:r>
      <w:r>
        <w:rPr>
          <w:rFonts w:ascii="Arial" w:hAnsi="Arial" w:cs="Arial"/>
          <w:b/>
          <w:bCs/>
          <w:szCs w:val="24"/>
          <w:lang w:val="en-GB"/>
        </w:rPr>
        <w:t xml:space="preserve"> ANTEA Intense 2.CL</w:t>
      </w:r>
      <w:r>
        <w:rPr>
          <w:rFonts w:ascii="Arial" w:hAnsi="Arial" w:cs="Arial"/>
          <w:szCs w:val="24"/>
          <w:lang w:val="en-GB"/>
        </w:rPr>
        <w:t xml:space="preserve"> range is available with 2 vertical screws and capacities of 19, 22, 25 and 27 m</w:t>
      </w:r>
      <w:r>
        <w:rPr>
          <w:rFonts w:ascii="Arial" w:hAnsi="Arial" w:cs="Arial"/>
          <w:szCs w:val="24"/>
          <w:vertAlign w:val="superscript"/>
          <w:lang w:val="en-GB"/>
        </w:rPr>
        <w:t>3</w:t>
      </w:r>
      <w:r>
        <w:rPr>
          <w:rFonts w:ascii="Arial" w:hAnsi="Arial" w:cs="Arial"/>
          <w:szCs w:val="24"/>
          <w:lang w:val="en-GB"/>
        </w:rPr>
        <w:t xml:space="preserve">. Depending on the intended use (individual or </w:t>
      </w:r>
      <w:r w:rsidR="00A34ACD">
        <w:rPr>
          <w:rFonts w:ascii="Arial" w:hAnsi="Arial" w:cs="Arial"/>
          <w:szCs w:val="24"/>
          <w:lang w:val="en-GB"/>
        </w:rPr>
        <w:t>contractors</w:t>
      </w:r>
      <w:r>
        <w:rPr>
          <w:rFonts w:ascii="Arial" w:hAnsi="Arial" w:cs="Arial"/>
          <w:szCs w:val="24"/>
          <w:lang w:val="en-GB"/>
        </w:rPr>
        <w:t xml:space="preserve">), the </w:t>
      </w:r>
      <w:r>
        <w:rPr>
          <w:rFonts w:ascii="Arial" w:hAnsi="Arial" w:cs="Arial"/>
          <w:b/>
          <w:bCs/>
          <w:szCs w:val="24"/>
          <w:lang w:val="en-GB"/>
        </w:rPr>
        <w:t xml:space="preserve">ANTEA </w:t>
      </w:r>
      <w:r>
        <w:rPr>
          <w:rFonts w:ascii="Arial" w:hAnsi="Arial" w:cs="Arial"/>
          <w:szCs w:val="24"/>
          <w:lang w:val="en-GB"/>
        </w:rPr>
        <w:t>range is offered in 25 or 40 km/hour versions.</w:t>
      </w:r>
    </w:p>
    <w:p w14:paraId="36EDA651" w14:textId="632F3654" w:rsidR="00C70192" w:rsidRPr="00A34ACD" w:rsidRDefault="000211AD" w:rsidP="000629F8">
      <w:pPr>
        <w:jc w:val="both"/>
        <w:rPr>
          <w:rFonts w:ascii="Arial" w:hAnsi="Arial" w:cs="Arial"/>
          <w:szCs w:val="24"/>
          <w:lang w:val="en-GB"/>
        </w:rPr>
      </w:pPr>
      <w:r>
        <w:rPr>
          <w:rFonts w:ascii="Arial" w:hAnsi="Arial" w:cs="Arial"/>
          <w:b/>
          <w:bCs/>
          <w:szCs w:val="24"/>
          <w:lang w:val="en-GB"/>
        </w:rPr>
        <w:t xml:space="preserve">ANTEA </w:t>
      </w:r>
      <w:r>
        <w:rPr>
          <w:rFonts w:ascii="Arial" w:hAnsi="Arial" w:cs="Arial"/>
          <w:szCs w:val="24"/>
          <w:lang w:val="en-GB"/>
        </w:rPr>
        <w:t xml:space="preserve">is a semi-autonomous machine. It benefits from the same innovations as the AURA feeding system, which is a fully autonomous machine, from silo to trough. </w:t>
      </w:r>
      <w:r>
        <w:rPr>
          <w:rFonts w:ascii="Arial" w:hAnsi="Arial" w:cs="Arial"/>
          <w:b/>
          <w:bCs/>
          <w:szCs w:val="24"/>
          <w:lang w:val="en-GB"/>
        </w:rPr>
        <w:t xml:space="preserve">ANTEA </w:t>
      </w:r>
      <w:r>
        <w:rPr>
          <w:rFonts w:ascii="Arial" w:hAnsi="Arial" w:cs="Arial"/>
          <w:szCs w:val="24"/>
          <w:lang w:val="en-GB"/>
        </w:rPr>
        <w:t>is a self-propelled machine that offers the user precision, performance and ease of use.</w:t>
      </w:r>
    </w:p>
    <w:p w14:paraId="3F6B3623" w14:textId="2CBFD77E" w:rsidR="00D85691" w:rsidRPr="00A34ACD" w:rsidRDefault="00D85691" w:rsidP="000629F8">
      <w:pPr>
        <w:jc w:val="both"/>
        <w:rPr>
          <w:rFonts w:ascii="Arial" w:hAnsi="Arial" w:cs="Arial"/>
          <w:szCs w:val="24"/>
          <w:lang w:val="en-GB"/>
        </w:rPr>
      </w:pPr>
      <w:r>
        <w:rPr>
          <w:rFonts w:ascii="Arial" w:hAnsi="Arial" w:cs="Arial"/>
          <w:szCs w:val="24"/>
          <w:lang w:val="en-GB"/>
        </w:rPr>
        <w:t>Commercial availability for deliveries: from January 2027</w:t>
      </w:r>
    </w:p>
    <w:p w14:paraId="71CAB013" w14:textId="77777777" w:rsidR="00142A84" w:rsidRPr="00A34ACD" w:rsidRDefault="00142A84" w:rsidP="00142A84">
      <w:pPr>
        <w:spacing w:after="0"/>
        <w:jc w:val="center"/>
        <w:rPr>
          <w:rFonts w:ascii="Arial" w:hAnsi="Arial" w:cs="Arial"/>
          <w:b/>
          <w:sz w:val="28"/>
          <w:szCs w:val="28"/>
          <w:lang w:val="en-GB"/>
        </w:rPr>
      </w:pPr>
      <w:r>
        <w:rPr>
          <w:rFonts w:ascii="Arial" w:hAnsi="Arial" w:cs="Arial"/>
          <w:b/>
          <w:bCs/>
          <w:sz w:val="28"/>
          <w:szCs w:val="28"/>
          <w:lang w:val="en-GB"/>
        </w:rPr>
        <w:t>-------------------------------------------------------------------------------------</w:t>
      </w:r>
    </w:p>
    <w:p w14:paraId="160BA356" w14:textId="77777777" w:rsidR="0051304C" w:rsidRPr="00A34ACD" w:rsidRDefault="0051304C" w:rsidP="0051304C">
      <w:pPr>
        <w:jc w:val="both"/>
        <w:rPr>
          <w:rFonts w:ascii="Arial" w:hAnsi="Arial" w:cs="Arial"/>
          <w:b/>
          <w:szCs w:val="24"/>
          <w:lang w:val="en-GB"/>
        </w:rPr>
      </w:pPr>
    </w:p>
    <w:p w14:paraId="5785C699" w14:textId="2274BD71" w:rsidR="0051304C" w:rsidRPr="00A34ACD" w:rsidRDefault="00CE2901" w:rsidP="0051304C">
      <w:pPr>
        <w:jc w:val="both"/>
        <w:rPr>
          <w:rFonts w:ascii="Arial" w:hAnsi="Arial" w:cs="Arial"/>
          <w:b/>
          <w:szCs w:val="24"/>
          <w:lang w:val="en-GB"/>
        </w:rPr>
      </w:pPr>
      <w:r>
        <w:rPr>
          <w:rFonts w:ascii="Arial" w:hAnsi="Arial" w:cs="Arial"/>
          <w:b/>
          <w:bCs/>
          <w:szCs w:val="24"/>
          <w:lang w:val="en-GB"/>
        </w:rPr>
        <w:t xml:space="preserve">KUHN </w:t>
      </w:r>
      <w:proofErr w:type="spellStart"/>
      <w:r>
        <w:rPr>
          <w:rFonts w:ascii="Arial" w:hAnsi="Arial" w:cs="Arial"/>
          <w:b/>
          <w:bCs/>
          <w:szCs w:val="24"/>
          <w:lang w:val="en-GB"/>
        </w:rPr>
        <w:t>Librafeed</w:t>
      </w:r>
      <w:proofErr w:type="spellEnd"/>
      <w:r>
        <w:rPr>
          <w:rFonts w:ascii="Arial" w:hAnsi="Arial" w:cs="Arial"/>
          <w:b/>
          <w:bCs/>
          <w:szCs w:val="24"/>
          <w:lang w:val="en-GB"/>
        </w:rPr>
        <w:t>, at the heart of ANTEA innovation</w:t>
      </w:r>
    </w:p>
    <w:p w14:paraId="7E83E203" w14:textId="0884B739" w:rsidR="00D807FE" w:rsidRPr="00A34ACD" w:rsidRDefault="00FB3233" w:rsidP="0054743E">
      <w:pPr>
        <w:pStyle w:val="Paragraphedeliste"/>
        <w:numPr>
          <w:ilvl w:val="0"/>
          <w:numId w:val="4"/>
        </w:numPr>
        <w:jc w:val="both"/>
        <w:rPr>
          <w:rFonts w:ascii="Arial" w:hAnsi="Arial" w:cs="Arial"/>
          <w:szCs w:val="24"/>
          <w:lang w:val="en-GB"/>
        </w:rPr>
      </w:pPr>
      <w:r>
        <w:rPr>
          <w:rFonts w:ascii="Arial" w:hAnsi="Arial" w:cs="Arial"/>
          <w:b/>
          <w:bCs/>
          <w:szCs w:val="24"/>
          <w:lang w:val="en-GB"/>
        </w:rPr>
        <w:t xml:space="preserve">KUHN </w:t>
      </w:r>
      <w:proofErr w:type="spellStart"/>
      <w:r>
        <w:rPr>
          <w:rFonts w:ascii="Arial" w:hAnsi="Arial" w:cs="Arial"/>
          <w:b/>
          <w:bCs/>
          <w:szCs w:val="24"/>
          <w:lang w:val="en-GB"/>
        </w:rPr>
        <w:t>Librafeed</w:t>
      </w:r>
      <w:proofErr w:type="spellEnd"/>
      <w:r>
        <w:rPr>
          <w:rFonts w:ascii="Arial" w:hAnsi="Arial" w:cs="Arial"/>
          <w:szCs w:val="24"/>
          <w:lang w:val="en-GB"/>
        </w:rPr>
        <w:t xml:space="preserve"> is the new integrated weighing device developed by KUHN that allows its user to advance programme not only rations but also all of the machine’s operational settings.</w:t>
      </w:r>
    </w:p>
    <w:p w14:paraId="425A94E7" w14:textId="15A7B765" w:rsidR="00CA4013" w:rsidRPr="00A34ACD" w:rsidRDefault="00DC32C0" w:rsidP="0054743E">
      <w:pPr>
        <w:pStyle w:val="Paragraphedeliste"/>
        <w:numPr>
          <w:ilvl w:val="0"/>
          <w:numId w:val="4"/>
        </w:numPr>
        <w:jc w:val="both"/>
        <w:rPr>
          <w:rFonts w:ascii="Arial" w:hAnsi="Arial" w:cs="Arial"/>
          <w:szCs w:val="24"/>
          <w:lang w:val="en-GB"/>
        </w:rPr>
      </w:pPr>
      <w:r>
        <w:rPr>
          <w:rFonts w:ascii="Arial" w:hAnsi="Arial" w:cs="Arial"/>
          <w:szCs w:val="24"/>
          <w:lang w:val="en-GB"/>
        </w:rPr>
        <w:t>The link between weighing information and the machine’s hydraulic systems allows different parameters to be assigned to each ration or even to each ingredient (milling speed, mixing screw speed, counter-knife operation, mixing time, etc.).</w:t>
      </w:r>
    </w:p>
    <w:p w14:paraId="6F966FB6" w14:textId="1A531751" w:rsidR="003D2EBA" w:rsidRPr="00A34ACD" w:rsidRDefault="003D2EBA" w:rsidP="0054743E">
      <w:pPr>
        <w:pStyle w:val="Paragraphedeliste"/>
        <w:numPr>
          <w:ilvl w:val="0"/>
          <w:numId w:val="4"/>
        </w:numPr>
        <w:jc w:val="both"/>
        <w:rPr>
          <w:rFonts w:ascii="Arial" w:hAnsi="Arial" w:cs="Arial"/>
          <w:szCs w:val="24"/>
          <w:lang w:val="en-GB"/>
        </w:rPr>
      </w:pPr>
      <w:r>
        <w:rPr>
          <w:rFonts w:ascii="Arial" w:hAnsi="Arial" w:cs="Arial"/>
          <w:b/>
          <w:bCs/>
          <w:szCs w:val="24"/>
          <w:lang w:val="en-GB"/>
        </w:rPr>
        <w:t xml:space="preserve">KUHN </w:t>
      </w:r>
      <w:proofErr w:type="spellStart"/>
      <w:r>
        <w:rPr>
          <w:rFonts w:ascii="Arial" w:hAnsi="Arial" w:cs="Arial"/>
          <w:b/>
          <w:bCs/>
          <w:szCs w:val="24"/>
          <w:lang w:val="en-GB"/>
        </w:rPr>
        <w:t>Librafeed</w:t>
      </w:r>
      <w:proofErr w:type="spellEnd"/>
      <w:r>
        <w:rPr>
          <w:rFonts w:ascii="Arial" w:hAnsi="Arial" w:cs="Arial"/>
          <w:szCs w:val="24"/>
          <w:lang w:val="en-GB"/>
        </w:rPr>
        <w:t xml:space="preserve"> is a connected device, offering the advantage of being able to prepare the machine’s work tasks from a smartphone or computer. Reports with indicators dedicated to food management can help the user and their technical advisors to anticipate and make the right “nutritional” decisions.</w:t>
      </w:r>
    </w:p>
    <w:p w14:paraId="6B894DBD" w14:textId="28DAB20D" w:rsidR="002D7E1A" w:rsidRPr="00A34ACD" w:rsidRDefault="00862031" w:rsidP="007F0917">
      <w:pPr>
        <w:pStyle w:val="Paragraphedeliste"/>
        <w:numPr>
          <w:ilvl w:val="0"/>
          <w:numId w:val="4"/>
        </w:numPr>
        <w:jc w:val="both"/>
        <w:rPr>
          <w:rFonts w:ascii="Arial" w:hAnsi="Arial" w:cs="Arial"/>
          <w:szCs w:val="24"/>
          <w:lang w:val="en-GB"/>
        </w:rPr>
      </w:pPr>
      <w:r>
        <w:rPr>
          <w:rFonts w:ascii="Arial" w:hAnsi="Arial" w:cs="Arial"/>
          <w:szCs w:val="24"/>
          <w:lang w:val="en-GB"/>
        </w:rPr>
        <w:t xml:space="preserve">To win over as many breeders as possible, </w:t>
      </w:r>
      <w:r>
        <w:rPr>
          <w:rFonts w:ascii="Arial" w:hAnsi="Arial" w:cs="Arial"/>
          <w:b/>
          <w:bCs/>
          <w:szCs w:val="24"/>
          <w:lang w:val="en-GB"/>
        </w:rPr>
        <w:t xml:space="preserve">ANTEA </w:t>
      </w:r>
      <w:r>
        <w:rPr>
          <w:rFonts w:ascii="Arial" w:hAnsi="Arial" w:cs="Arial"/>
          <w:szCs w:val="24"/>
          <w:lang w:val="en-GB"/>
        </w:rPr>
        <w:t>is offered as standard with the</w:t>
      </w:r>
      <w:r>
        <w:rPr>
          <w:rFonts w:ascii="Arial" w:hAnsi="Arial" w:cs="Arial"/>
          <w:b/>
          <w:bCs/>
          <w:szCs w:val="24"/>
          <w:lang w:val="en-GB"/>
        </w:rPr>
        <w:t xml:space="preserve"> KUHN Librafeed</w:t>
      </w:r>
      <w:r>
        <w:rPr>
          <w:rFonts w:ascii="Arial" w:hAnsi="Arial" w:cs="Arial"/>
          <w:szCs w:val="24"/>
          <w:lang w:val="en-GB"/>
        </w:rPr>
        <w:t xml:space="preserve"> Smart version for five years. </w:t>
      </w:r>
    </w:p>
    <w:p w14:paraId="6FF018B8" w14:textId="77777777" w:rsidR="00CE07F1" w:rsidRPr="00A34ACD" w:rsidRDefault="00CE07F1" w:rsidP="00CE07F1">
      <w:pPr>
        <w:pStyle w:val="Paragraphedeliste"/>
        <w:jc w:val="both"/>
        <w:rPr>
          <w:rFonts w:ascii="Arial" w:hAnsi="Arial" w:cs="Arial"/>
          <w:szCs w:val="24"/>
          <w:lang w:val="en-GB"/>
        </w:rPr>
      </w:pPr>
    </w:p>
    <w:p w14:paraId="09BF5538" w14:textId="77777777" w:rsidR="00CE07F1" w:rsidRPr="00A34ACD" w:rsidRDefault="00CE07F1" w:rsidP="009631D2">
      <w:pPr>
        <w:jc w:val="both"/>
        <w:rPr>
          <w:rFonts w:ascii="Arial" w:hAnsi="Arial" w:cs="Arial"/>
          <w:b/>
          <w:szCs w:val="24"/>
          <w:lang w:val="en-GB"/>
        </w:rPr>
      </w:pPr>
    </w:p>
    <w:p w14:paraId="6F566942" w14:textId="68F13D08" w:rsidR="009631D2" w:rsidRPr="00A34ACD" w:rsidRDefault="00CC600D" w:rsidP="009631D2">
      <w:pPr>
        <w:jc w:val="both"/>
        <w:rPr>
          <w:rFonts w:ascii="Arial" w:hAnsi="Arial" w:cs="Arial"/>
          <w:b/>
          <w:szCs w:val="24"/>
          <w:lang w:val="en-GB"/>
        </w:rPr>
      </w:pPr>
      <w:r>
        <w:rPr>
          <w:rFonts w:ascii="Arial" w:hAnsi="Arial" w:cs="Arial"/>
          <w:b/>
          <w:bCs/>
          <w:szCs w:val="24"/>
          <w:lang w:val="en-GB"/>
        </w:rPr>
        <w:lastRenderedPageBreak/>
        <w:t>The e-VISIOSPACE cabin, designed for everyday use… in all conditions</w:t>
      </w:r>
    </w:p>
    <w:p w14:paraId="15CBF3AF" w14:textId="2212A948" w:rsidR="00250E39" w:rsidRPr="00A34ACD" w:rsidRDefault="00D411BD" w:rsidP="00F37736">
      <w:pPr>
        <w:pStyle w:val="Paragraphedeliste"/>
        <w:numPr>
          <w:ilvl w:val="0"/>
          <w:numId w:val="6"/>
        </w:numPr>
        <w:jc w:val="both"/>
        <w:rPr>
          <w:rFonts w:ascii="Arial" w:hAnsi="Arial" w:cs="Arial"/>
          <w:szCs w:val="24"/>
          <w:lang w:val="en-GB"/>
        </w:rPr>
      </w:pPr>
      <w:r>
        <w:rPr>
          <w:rFonts w:ascii="Arial" w:hAnsi="Arial" w:cs="Arial"/>
          <w:szCs w:val="24"/>
          <w:lang w:val="en-GB"/>
        </w:rPr>
        <w:t xml:space="preserve">The new </w:t>
      </w:r>
      <w:r>
        <w:rPr>
          <w:rFonts w:ascii="Arial" w:hAnsi="Arial" w:cs="Arial"/>
          <w:b/>
          <w:bCs/>
          <w:szCs w:val="24"/>
          <w:lang w:val="en-GB"/>
        </w:rPr>
        <w:t>e-VISIOSPACE</w:t>
      </w:r>
      <w:r>
        <w:rPr>
          <w:rFonts w:ascii="Arial" w:hAnsi="Arial" w:cs="Arial"/>
          <w:szCs w:val="24"/>
          <w:lang w:val="en-GB"/>
        </w:rPr>
        <w:t xml:space="preserve"> cabin benefits from new geometric lines offering the greatest user convenience and visibility on the market. </w:t>
      </w:r>
    </w:p>
    <w:p w14:paraId="11536B7D" w14:textId="299E21DB" w:rsidR="00FB71E6" w:rsidRPr="00A34ACD" w:rsidRDefault="00FB71E6" w:rsidP="00F37736">
      <w:pPr>
        <w:pStyle w:val="Paragraphedeliste"/>
        <w:numPr>
          <w:ilvl w:val="0"/>
          <w:numId w:val="6"/>
        </w:numPr>
        <w:jc w:val="both"/>
        <w:rPr>
          <w:rFonts w:ascii="Arial" w:hAnsi="Arial" w:cs="Arial"/>
          <w:szCs w:val="24"/>
          <w:lang w:val="en-GB"/>
        </w:rPr>
      </w:pPr>
      <w:r>
        <w:rPr>
          <w:rFonts w:ascii="Arial" w:hAnsi="Arial" w:cs="Arial"/>
          <w:szCs w:val="24"/>
          <w:lang w:val="en-GB"/>
        </w:rPr>
        <w:t>Forward movement is controlled by foot with a precision comparable to that of a single-lever system. By freeing up the joystick, new functions have been integrated. For example, the entire cycle (loading, mixing and distribution) can now be carried out while keeping control of the main joystick.</w:t>
      </w:r>
    </w:p>
    <w:p w14:paraId="553F7283" w14:textId="3E18EF17" w:rsidR="000B24E1" w:rsidRPr="00A34ACD" w:rsidRDefault="000B24E1" w:rsidP="00F37736">
      <w:pPr>
        <w:pStyle w:val="Paragraphedeliste"/>
        <w:numPr>
          <w:ilvl w:val="0"/>
          <w:numId w:val="6"/>
        </w:numPr>
        <w:jc w:val="both"/>
        <w:rPr>
          <w:rFonts w:ascii="Arial" w:hAnsi="Arial" w:cs="Arial"/>
          <w:szCs w:val="24"/>
          <w:lang w:val="en-GB"/>
        </w:rPr>
      </w:pPr>
      <w:r>
        <w:rPr>
          <w:rFonts w:ascii="Arial" w:hAnsi="Arial" w:cs="Arial"/>
          <w:szCs w:val="24"/>
          <w:lang w:val="en-GB"/>
        </w:rPr>
        <w:t>The new generation control console and its large format (14”) colour touchscreen offer an unprecedented driving experience and ergonomics.</w:t>
      </w:r>
    </w:p>
    <w:p w14:paraId="6A2E1ECD" w14:textId="5D99111B" w:rsidR="00E878F3" w:rsidRPr="00A34ACD" w:rsidRDefault="00E878F3" w:rsidP="00F37736">
      <w:pPr>
        <w:pStyle w:val="Paragraphedeliste"/>
        <w:numPr>
          <w:ilvl w:val="0"/>
          <w:numId w:val="6"/>
        </w:numPr>
        <w:jc w:val="both"/>
        <w:rPr>
          <w:rFonts w:ascii="Arial" w:hAnsi="Arial" w:cs="Arial"/>
          <w:szCs w:val="24"/>
          <w:lang w:val="en-GB"/>
        </w:rPr>
      </w:pPr>
      <w:r>
        <w:rPr>
          <w:rFonts w:ascii="Arial" w:hAnsi="Arial" w:cs="Arial"/>
          <w:szCs w:val="24"/>
          <w:lang w:val="en-GB"/>
        </w:rPr>
        <w:t xml:space="preserve">To operate safely on the most confined farms, </w:t>
      </w:r>
      <w:r>
        <w:rPr>
          <w:rFonts w:ascii="Arial" w:hAnsi="Arial" w:cs="Arial"/>
          <w:b/>
          <w:bCs/>
          <w:szCs w:val="24"/>
          <w:lang w:val="en-GB"/>
        </w:rPr>
        <w:t xml:space="preserve">ANTEA </w:t>
      </w:r>
      <w:r>
        <w:rPr>
          <w:rFonts w:ascii="Arial" w:hAnsi="Arial" w:cs="Arial"/>
          <w:szCs w:val="24"/>
          <w:lang w:val="en-GB"/>
        </w:rPr>
        <w:t>has a very large glazed surface with a wide field of vision. In addition, the new management of external cameras allows the driver to remain focused on his work task without being disturbed by the environment.</w:t>
      </w:r>
    </w:p>
    <w:p w14:paraId="2DDF8675" w14:textId="77777777" w:rsidR="00D807FE" w:rsidRPr="00A34ACD" w:rsidRDefault="00D807FE" w:rsidP="00D807FE">
      <w:pPr>
        <w:jc w:val="both"/>
        <w:rPr>
          <w:rFonts w:ascii="Arial" w:hAnsi="Arial" w:cs="Arial"/>
          <w:szCs w:val="24"/>
          <w:lang w:val="en-GB"/>
        </w:rPr>
      </w:pPr>
    </w:p>
    <w:p w14:paraId="519049EB" w14:textId="6C9C2922" w:rsidR="00D807FE" w:rsidRPr="00A34ACD" w:rsidRDefault="005300A0" w:rsidP="00D807FE">
      <w:pPr>
        <w:jc w:val="both"/>
        <w:rPr>
          <w:rFonts w:ascii="Arial" w:hAnsi="Arial" w:cs="Arial"/>
          <w:b/>
          <w:bCs/>
          <w:szCs w:val="24"/>
          <w:lang w:val="en-GB"/>
        </w:rPr>
      </w:pPr>
      <w:r>
        <w:rPr>
          <w:rFonts w:ascii="Arial" w:hAnsi="Arial" w:cs="Arial"/>
          <w:b/>
          <w:bCs/>
          <w:szCs w:val="24"/>
          <w:lang w:val="en-GB"/>
        </w:rPr>
        <w:t>ANTEA Intense, expected performance in line with the evolution of livestock farming!</w:t>
      </w:r>
    </w:p>
    <w:p w14:paraId="322AED87" w14:textId="56471898" w:rsidR="00D807FE" w:rsidRPr="00A34ACD" w:rsidRDefault="00EC6C7E" w:rsidP="00D807FE">
      <w:pPr>
        <w:pStyle w:val="Paragraphedeliste"/>
        <w:numPr>
          <w:ilvl w:val="0"/>
          <w:numId w:val="8"/>
        </w:numPr>
        <w:jc w:val="both"/>
        <w:rPr>
          <w:rFonts w:ascii="Arial" w:hAnsi="Arial" w:cs="Arial"/>
          <w:szCs w:val="24"/>
          <w:lang w:val="en-GB"/>
        </w:rPr>
      </w:pPr>
      <w:r>
        <w:rPr>
          <w:rFonts w:ascii="Arial" w:hAnsi="Arial" w:cs="Arial"/>
          <w:szCs w:val="24"/>
          <w:lang w:val="en-GB"/>
        </w:rPr>
        <w:t>200 hp milling machine combined with a 800 mm wide conveyor allows for high-throughput loading performance (particularly with fibers to meet the evolving composition of rations for dry cows or heifers),</w:t>
      </w:r>
    </w:p>
    <w:p w14:paraId="7BBBE66C" w14:textId="74B22817" w:rsidR="00296138" w:rsidRPr="00A34ACD" w:rsidRDefault="0051365D" w:rsidP="00D807FE">
      <w:pPr>
        <w:pStyle w:val="Paragraphedeliste"/>
        <w:numPr>
          <w:ilvl w:val="0"/>
          <w:numId w:val="8"/>
        </w:numPr>
        <w:jc w:val="both"/>
        <w:rPr>
          <w:rFonts w:ascii="Arial" w:hAnsi="Arial" w:cs="Arial"/>
          <w:szCs w:val="24"/>
          <w:lang w:val="en-GB"/>
        </w:rPr>
      </w:pPr>
      <w:r>
        <w:rPr>
          <w:rFonts w:ascii="Arial" w:hAnsi="Arial" w:cs="Arial"/>
          <w:szCs w:val="24"/>
          <w:lang w:val="en-GB"/>
        </w:rPr>
        <w:t>Electronic descent control of the conveyor during silage removal (exclusive to the current KUHN range) for automatic speed management based on forage density, thus limiting its impact on the particle size of corn silage,</w:t>
      </w:r>
    </w:p>
    <w:p w14:paraId="5DEF8913" w14:textId="256E7512" w:rsidR="00296138" w:rsidRPr="00A34ACD" w:rsidRDefault="00395E99" w:rsidP="00D807FE">
      <w:pPr>
        <w:pStyle w:val="Paragraphedeliste"/>
        <w:numPr>
          <w:ilvl w:val="0"/>
          <w:numId w:val="8"/>
        </w:numPr>
        <w:jc w:val="both"/>
        <w:rPr>
          <w:rFonts w:ascii="Arial" w:hAnsi="Arial" w:cs="Arial"/>
          <w:szCs w:val="24"/>
          <w:lang w:val="en-GB"/>
        </w:rPr>
      </w:pPr>
      <w:r>
        <w:rPr>
          <w:rFonts w:ascii="Arial" w:hAnsi="Arial" w:cs="Arial"/>
          <w:szCs w:val="24"/>
          <w:lang w:val="en-GB"/>
        </w:rPr>
        <w:t>The concept of mixing with two vertical screws is fast, depending on the cut and offers excellent consistency of the feeding ration with its high rate of 55 min</w:t>
      </w:r>
      <w:r>
        <w:rPr>
          <w:rFonts w:ascii="Arial" w:hAnsi="Arial" w:cs="Arial"/>
          <w:szCs w:val="24"/>
          <w:vertAlign w:val="superscript"/>
          <w:lang w:val="en-GB"/>
        </w:rPr>
        <w:t>-1</w:t>
      </w:r>
      <w:r>
        <w:rPr>
          <w:rFonts w:ascii="Arial" w:hAnsi="Arial" w:cs="Arial"/>
          <w:szCs w:val="24"/>
          <w:lang w:val="en-GB"/>
        </w:rPr>
        <w:t>.</w:t>
      </w:r>
    </w:p>
    <w:p w14:paraId="75F1A9D4" w14:textId="70B4EB6F" w:rsidR="00625C81" w:rsidRPr="00A34ACD" w:rsidRDefault="00080215" w:rsidP="00D807FE">
      <w:pPr>
        <w:pStyle w:val="Paragraphedeliste"/>
        <w:numPr>
          <w:ilvl w:val="0"/>
          <w:numId w:val="8"/>
        </w:numPr>
        <w:jc w:val="both"/>
        <w:rPr>
          <w:rFonts w:ascii="Arial" w:hAnsi="Arial" w:cs="Arial"/>
          <w:szCs w:val="24"/>
          <w:lang w:val="en-GB"/>
        </w:rPr>
      </w:pPr>
      <w:r>
        <w:rPr>
          <w:rFonts w:ascii="Arial" w:hAnsi="Arial" w:cs="Arial"/>
          <w:szCs w:val="24"/>
          <w:lang w:val="en-GB"/>
        </w:rPr>
        <w:t xml:space="preserve">The optional four-wheel steering reduces the turning radius to 6.53 m for good </w:t>
      </w:r>
      <w:proofErr w:type="spellStart"/>
      <w:r>
        <w:rPr>
          <w:rFonts w:ascii="Arial" w:hAnsi="Arial" w:cs="Arial"/>
          <w:szCs w:val="24"/>
          <w:lang w:val="en-GB"/>
        </w:rPr>
        <w:t>manoeuverability</w:t>
      </w:r>
      <w:proofErr w:type="spellEnd"/>
      <w:r>
        <w:rPr>
          <w:rFonts w:ascii="Arial" w:hAnsi="Arial" w:cs="Arial"/>
          <w:szCs w:val="24"/>
          <w:lang w:val="en-GB"/>
        </w:rPr>
        <w:t>.</w:t>
      </w:r>
    </w:p>
    <w:p w14:paraId="65174D3A" w14:textId="24D76A83" w:rsidR="00625C81" w:rsidRPr="00A34ACD" w:rsidRDefault="00B37673" w:rsidP="00D807FE">
      <w:pPr>
        <w:pStyle w:val="Paragraphedeliste"/>
        <w:numPr>
          <w:ilvl w:val="0"/>
          <w:numId w:val="8"/>
        </w:numPr>
        <w:jc w:val="both"/>
        <w:rPr>
          <w:rFonts w:ascii="Arial" w:hAnsi="Arial" w:cs="Arial"/>
          <w:szCs w:val="24"/>
          <w:lang w:val="en-GB"/>
        </w:rPr>
      </w:pPr>
      <w:r>
        <w:rPr>
          <w:rFonts w:ascii="Arial" w:hAnsi="Arial" w:cs="Arial"/>
          <w:szCs w:val="24"/>
          <w:lang w:val="en-GB"/>
        </w:rPr>
        <w:t>The rear-mounted engine brings 75% of the machine’s weight onto the drive axle, thus enabling excellent speed and traction.</w:t>
      </w:r>
    </w:p>
    <w:p w14:paraId="08A5FA74" w14:textId="5D41C540" w:rsidR="008F6C41" w:rsidRPr="00A34ACD" w:rsidRDefault="008F6C41" w:rsidP="00D807FE">
      <w:pPr>
        <w:pStyle w:val="Paragraphedeliste"/>
        <w:numPr>
          <w:ilvl w:val="0"/>
          <w:numId w:val="8"/>
        </w:numPr>
        <w:jc w:val="both"/>
        <w:rPr>
          <w:rFonts w:ascii="Arial" w:hAnsi="Arial" w:cs="Arial"/>
          <w:szCs w:val="24"/>
          <w:lang w:val="en-GB"/>
        </w:rPr>
      </w:pPr>
      <w:r>
        <w:rPr>
          <w:rFonts w:ascii="Arial" w:hAnsi="Arial" w:cs="Arial"/>
          <w:szCs w:val="24"/>
          <w:lang w:val="en-GB"/>
        </w:rPr>
        <w:t>Distribution is carried out by a wide transverse conveyor belt for unloading to the left and right. For specific trough situations,</w:t>
      </w:r>
      <w:r>
        <w:rPr>
          <w:rFonts w:ascii="Arial" w:hAnsi="Arial" w:cs="Arial"/>
          <w:b/>
          <w:bCs/>
          <w:szCs w:val="24"/>
          <w:lang w:val="en-GB"/>
        </w:rPr>
        <w:t xml:space="preserve"> ANTEA Intense 2.CL</w:t>
      </w:r>
      <w:r>
        <w:rPr>
          <w:rFonts w:ascii="Arial" w:hAnsi="Arial" w:cs="Arial"/>
          <w:szCs w:val="24"/>
          <w:lang w:val="en-GB"/>
        </w:rPr>
        <w:t xml:space="preserve"> can optionally receive: hydraulic conveyor offset and/or rear discharge chutes associated with tilting conveyors.</w:t>
      </w:r>
    </w:p>
    <w:p w14:paraId="7E13E9DE" w14:textId="3F60EFA3" w:rsidR="008D128C" w:rsidRPr="00A34ACD" w:rsidRDefault="008D128C" w:rsidP="008D128C">
      <w:pPr>
        <w:jc w:val="both"/>
        <w:rPr>
          <w:rFonts w:ascii="Arial" w:hAnsi="Arial" w:cs="Arial"/>
          <w:szCs w:val="24"/>
          <w:lang w:val="en-GB"/>
        </w:rPr>
      </w:pPr>
    </w:p>
    <w:p w14:paraId="04D6127D" w14:textId="41A7000E" w:rsidR="008D128C" w:rsidRPr="00A34ACD" w:rsidRDefault="002F598B" w:rsidP="008D128C">
      <w:pPr>
        <w:jc w:val="both"/>
        <w:rPr>
          <w:rFonts w:ascii="Arial" w:hAnsi="Arial" w:cs="Arial"/>
          <w:b/>
          <w:bCs/>
          <w:szCs w:val="24"/>
          <w:lang w:val="en-GB"/>
        </w:rPr>
      </w:pPr>
      <w:r>
        <w:rPr>
          <w:rFonts w:ascii="Arial" w:hAnsi="Arial" w:cs="Arial"/>
          <w:b/>
          <w:bCs/>
          <w:szCs w:val="24"/>
          <w:lang w:val="en-GB"/>
        </w:rPr>
        <w:t>ANTEA Intense: Invest rather than spend!</w:t>
      </w:r>
    </w:p>
    <w:p w14:paraId="109D0E92" w14:textId="6BC8FFBC" w:rsidR="008D128C" w:rsidRPr="00A34ACD" w:rsidRDefault="00932DF6" w:rsidP="008D128C">
      <w:pPr>
        <w:pStyle w:val="Paragraphedeliste"/>
        <w:numPr>
          <w:ilvl w:val="0"/>
          <w:numId w:val="9"/>
        </w:numPr>
        <w:jc w:val="both"/>
        <w:rPr>
          <w:rFonts w:ascii="Arial" w:hAnsi="Arial" w:cs="Arial"/>
          <w:szCs w:val="24"/>
          <w:lang w:val="en-GB"/>
        </w:rPr>
      </w:pPr>
      <w:r>
        <w:rPr>
          <w:rFonts w:ascii="Arial" w:hAnsi="Arial" w:cs="Arial"/>
          <w:szCs w:val="24"/>
          <w:lang w:val="en-GB"/>
        </w:rPr>
        <w:t xml:space="preserve">The </w:t>
      </w:r>
      <w:r>
        <w:rPr>
          <w:rFonts w:ascii="Arial" w:hAnsi="Arial" w:cs="Arial"/>
          <w:b/>
          <w:bCs/>
          <w:szCs w:val="24"/>
          <w:lang w:val="en-GB"/>
        </w:rPr>
        <w:t xml:space="preserve">ANTEA </w:t>
      </w:r>
      <w:r>
        <w:rPr>
          <w:rFonts w:ascii="Arial" w:hAnsi="Arial" w:cs="Arial"/>
          <w:szCs w:val="24"/>
          <w:lang w:val="en-GB"/>
        </w:rPr>
        <w:t xml:space="preserve">range includes equipment for intensive use: The </w:t>
      </w:r>
      <w:r>
        <w:rPr>
          <w:rFonts w:ascii="Arial" w:hAnsi="Arial" w:cs="Arial"/>
          <w:b/>
          <w:bCs/>
          <w:szCs w:val="24"/>
          <w:lang w:val="en-GB"/>
        </w:rPr>
        <w:t xml:space="preserve">PLATINUM Pack </w:t>
      </w:r>
      <w:r>
        <w:rPr>
          <w:rFonts w:ascii="Arial" w:hAnsi="Arial" w:cs="Arial"/>
          <w:szCs w:val="24"/>
          <w:lang w:val="en-GB"/>
        </w:rPr>
        <w:t xml:space="preserve">includes K-NOX mixing screws, K-NOX </w:t>
      </w:r>
      <w:r w:rsidR="006E0EB6">
        <w:rPr>
          <w:rFonts w:ascii="Arial" w:hAnsi="Arial" w:cs="Arial"/>
          <w:szCs w:val="24"/>
          <w:lang w:val="en-GB"/>
        </w:rPr>
        <w:t xml:space="preserve">mixing </w:t>
      </w:r>
      <w:r w:rsidR="003647E7">
        <w:rPr>
          <w:rFonts w:ascii="Arial" w:hAnsi="Arial" w:cs="Arial"/>
          <w:szCs w:val="24"/>
          <w:lang w:val="en-GB"/>
        </w:rPr>
        <w:t>tub</w:t>
      </w:r>
      <w:r>
        <w:rPr>
          <w:rFonts w:ascii="Arial" w:hAnsi="Arial" w:cs="Arial"/>
          <w:szCs w:val="24"/>
          <w:lang w:val="en-GB"/>
        </w:rPr>
        <w:t xml:space="preserve"> liners, a K-NOX </w:t>
      </w:r>
      <w:r w:rsidR="003647E7">
        <w:rPr>
          <w:rFonts w:ascii="Arial" w:hAnsi="Arial" w:cs="Arial"/>
          <w:szCs w:val="24"/>
          <w:lang w:val="en-GB"/>
        </w:rPr>
        <w:t>milling head drum</w:t>
      </w:r>
      <w:r>
        <w:rPr>
          <w:rFonts w:ascii="Arial" w:hAnsi="Arial" w:cs="Arial"/>
          <w:szCs w:val="24"/>
          <w:lang w:val="en-GB"/>
        </w:rPr>
        <w:t xml:space="preserve"> and a K-NOX </w:t>
      </w:r>
      <w:r w:rsidR="003647E7">
        <w:rPr>
          <w:rFonts w:ascii="Arial" w:hAnsi="Arial" w:cs="Arial"/>
          <w:szCs w:val="24"/>
          <w:lang w:val="en-GB"/>
        </w:rPr>
        <w:t>milling bucket</w:t>
      </w:r>
      <w:r>
        <w:rPr>
          <w:rFonts w:ascii="Arial" w:hAnsi="Arial" w:cs="Arial"/>
          <w:szCs w:val="24"/>
          <w:lang w:val="en-GB"/>
        </w:rPr>
        <w:t xml:space="preserve">. It is worth noting that the lifespan of K-NOX material is six times greater than </w:t>
      </w:r>
      <w:r w:rsidR="003647E7">
        <w:rPr>
          <w:rFonts w:ascii="Arial" w:hAnsi="Arial" w:cs="Arial"/>
          <w:szCs w:val="24"/>
          <w:lang w:val="en-GB"/>
        </w:rPr>
        <w:t>a</w:t>
      </w:r>
      <w:r>
        <w:rPr>
          <w:rFonts w:ascii="Arial" w:hAnsi="Arial" w:cs="Arial"/>
          <w:szCs w:val="24"/>
          <w:lang w:val="en-GB"/>
        </w:rPr>
        <w:t xml:space="preserve"> </w:t>
      </w:r>
      <w:r w:rsidR="006E0EB6">
        <w:rPr>
          <w:rFonts w:ascii="Arial" w:hAnsi="Arial" w:cs="Arial"/>
          <w:szCs w:val="24"/>
          <w:lang w:val="en-GB"/>
        </w:rPr>
        <w:t>standard steel</w:t>
      </w:r>
      <w:r>
        <w:rPr>
          <w:rFonts w:ascii="Arial" w:hAnsi="Arial" w:cs="Arial"/>
          <w:szCs w:val="24"/>
          <w:lang w:val="en-GB"/>
        </w:rPr>
        <w:t xml:space="preserve"> used in industry.</w:t>
      </w:r>
    </w:p>
    <w:p w14:paraId="68FC493C" w14:textId="2B766BEF" w:rsidR="00EA4B51" w:rsidRPr="00A34ACD" w:rsidRDefault="00EA4B51" w:rsidP="008D128C">
      <w:pPr>
        <w:pStyle w:val="Paragraphedeliste"/>
        <w:numPr>
          <w:ilvl w:val="0"/>
          <w:numId w:val="9"/>
        </w:numPr>
        <w:jc w:val="both"/>
        <w:rPr>
          <w:rFonts w:ascii="Arial" w:hAnsi="Arial" w:cs="Arial"/>
          <w:szCs w:val="24"/>
          <w:lang w:val="en-GB"/>
        </w:rPr>
      </w:pPr>
      <w:r>
        <w:rPr>
          <w:rFonts w:ascii="Arial" w:hAnsi="Arial" w:cs="Arial"/>
          <w:b/>
          <w:bCs/>
          <w:szCs w:val="24"/>
          <w:lang w:val="en-GB"/>
        </w:rPr>
        <w:t>ANTEA Intense 2.CL</w:t>
      </w:r>
      <w:r>
        <w:rPr>
          <w:rFonts w:ascii="Arial" w:hAnsi="Arial" w:cs="Arial"/>
          <w:szCs w:val="24"/>
          <w:lang w:val="en-GB"/>
        </w:rPr>
        <w:t xml:space="preserve"> is equipped with the VOLVO engine (6 cylinders - PH5) which benefits from a maintenance interval (oil change) of 1,000 engine hours. Standard equipment - such as the air pre-filter, the variable speed reversible fan, etc. - combined with one of the lowest fuel consumptions on the market, guarantees its users the best cost of ownership on the market.</w:t>
      </w:r>
    </w:p>
    <w:p w14:paraId="7ED5205D" w14:textId="0FCC5EC9" w:rsidR="006D1CEB" w:rsidRPr="00A34ACD" w:rsidRDefault="006D1CEB" w:rsidP="006D1CEB">
      <w:pPr>
        <w:pStyle w:val="Paragraphedeliste"/>
        <w:numPr>
          <w:ilvl w:val="0"/>
          <w:numId w:val="9"/>
        </w:numPr>
        <w:spacing w:line="256" w:lineRule="auto"/>
        <w:jc w:val="both"/>
        <w:rPr>
          <w:rFonts w:ascii="Arial" w:hAnsi="Arial" w:cs="Arial"/>
          <w:szCs w:val="24"/>
          <w:lang w:val="en-GB"/>
        </w:rPr>
      </w:pPr>
      <w:r>
        <w:rPr>
          <w:rFonts w:ascii="Arial" w:hAnsi="Arial" w:cs="Arial"/>
          <w:szCs w:val="24"/>
          <w:lang w:val="en-GB"/>
        </w:rPr>
        <w:lastRenderedPageBreak/>
        <w:t xml:space="preserve">The entire </w:t>
      </w:r>
      <w:r>
        <w:rPr>
          <w:rFonts w:ascii="Arial" w:hAnsi="Arial" w:cs="Arial"/>
          <w:b/>
          <w:bCs/>
          <w:szCs w:val="24"/>
          <w:lang w:val="en-GB"/>
        </w:rPr>
        <w:t xml:space="preserve">ANTEA </w:t>
      </w:r>
      <w:r>
        <w:rPr>
          <w:rFonts w:ascii="Arial" w:hAnsi="Arial" w:cs="Arial"/>
          <w:szCs w:val="24"/>
          <w:lang w:val="en-GB"/>
        </w:rPr>
        <w:t>range comes standard for 5 years with</w:t>
      </w:r>
      <w:r>
        <w:rPr>
          <w:rFonts w:ascii="Arial" w:hAnsi="Arial" w:cs="Arial"/>
          <w:b/>
          <w:bCs/>
          <w:szCs w:val="24"/>
          <w:lang w:val="en-GB"/>
        </w:rPr>
        <w:t xml:space="preserve"> KUHN CONNECT </w:t>
      </w:r>
      <w:r>
        <w:rPr>
          <w:rFonts w:ascii="Arial" w:hAnsi="Arial" w:cs="Arial"/>
          <w:szCs w:val="24"/>
          <w:lang w:val="en-GB"/>
        </w:rPr>
        <w:t>connectivity, providing the farmer with relevant indicators in their MyKUHN dashboard. From the distribution of time between the various functions (loading, distribution, transport, etc.) and the diesel consumption data, the information reported to the farmer highlights areas for improvement in terms of operating costs. This gives KUHN partner dealers, who also have access to all data related to the operation of the machine, diagnostic and proactive maintenance tools.</w:t>
      </w:r>
    </w:p>
    <w:p w14:paraId="4D1A0B9E" w14:textId="7251BC55" w:rsidR="008D128C" w:rsidRPr="00A34ACD" w:rsidRDefault="008D128C" w:rsidP="008D128C">
      <w:pPr>
        <w:jc w:val="both"/>
        <w:rPr>
          <w:rFonts w:ascii="Arial" w:hAnsi="Arial" w:cs="Arial"/>
          <w:szCs w:val="24"/>
          <w:lang w:val="en-GB"/>
        </w:rPr>
      </w:pPr>
    </w:p>
    <w:p w14:paraId="6E274F28" w14:textId="77777777" w:rsidR="00216612" w:rsidRPr="00A34ACD" w:rsidRDefault="00216612" w:rsidP="0087745D">
      <w:pPr>
        <w:spacing w:after="0"/>
        <w:rPr>
          <w:rFonts w:ascii="Arial" w:hAnsi="Arial" w:cs="Arial"/>
          <w:szCs w:val="24"/>
          <w:lang w:val="en-GB"/>
        </w:rPr>
      </w:pPr>
    </w:p>
    <w:p w14:paraId="1AAB389E" w14:textId="77777777" w:rsidR="006542A4" w:rsidRPr="00A34ACD" w:rsidRDefault="006542A4" w:rsidP="0087745D">
      <w:pPr>
        <w:spacing w:after="0"/>
        <w:rPr>
          <w:rFonts w:ascii="Arial" w:hAnsi="Arial" w:cs="Arial"/>
          <w:szCs w:val="24"/>
          <w:lang w:val="en-GB"/>
        </w:rPr>
      </w:pPr>
    </w:p>
    <w:p w14:paraId="25516946" w14:textId="742EEFD2" w:rsidR="006542A4" w:rsidRPr="00A34ACD" w:rsidRDefault="006542A4" w:rsidP="006542A4">
      <w:pPr>
        <w:jc w:val="both"/>
        <w:rPr>
          <w:rFonts w:ascii="Arial" w:hAnsi="Arial" w:cs="Arial"/>
          <w:b/>
          <w:bCs/>
          <w:szCs w:val="24"/>
          <w:lang w:val="en-GB"/>
        </w:rPr>
      </w:pPr>
      <w:r>
        <w:rPr>
          <w:rFonts w:ascii="Arial" w:hAnsi="Arial" w:cs="Arial"/>
          <w:b/>
          <w:bCs/>
          <w:szCs w:val="24"/>
          <w:lang w:val="en-GB"/>
        </w:rPr>
        <w:t>Where to discover ANTEA Intense 2.CL in 2026:</w:t>
      </w:r>
    </w:p>
    <w:p w14:paraId="5CE4392B" w14:textId="7E798572" w:rsidR="006542A4" w:rsidRDefault="006542A4" w:rsidP="006542A4">
      <w:pPr>
        <w:pStyle w:val="Paragraphedeliste"/>
        <w:numPr>
          <w:ilvl w:val="0"/>
          <w:numId w:val="12"/>
        </w:numPr>
        <w:jc w:val="both"/>
        <w:rPr>
          <w:rFonts w:ascii="Arial" w:hAnsi="Arial" w:cs="Arial"/>
          <w:szCs w:val="24"/>
        </w:rPr>
      </w:pPr>
      <w:r>
        <w:rPr>
          <w:rFonts w:ascii="Arial" w:hAnsi="Arial" w:cs="Arial"/>
          <w:szCs w:val="24"/>
          <w:lang w:val="en-GB"/>
        </w:rPr>
        <w:t>SPACE (FR): 15-17 September 2026</w:t>
      </w:r>
    </w:p>
    <w:p w14:paraId="5194959B" w14:textId="2175C997" w:rsidR="00C71F05" w:rsidRDefault="00C71F05" w:rsidP="006542A4">
      <w:pPr>
        <w:pStyle w:val="Paragraphedeliste"/>
        <w:numPr>
          <w:ilvl w:val="0"/>
          <w:numId w:val="12"/>
        </w:numPr>
        <w:jc w:val="both"/>
        <w:rPr>
          <w:rFonts w:ascii="Arial" w:hAnsi="Arial" w:cs="Arial"/>
          <w:szCs w:val="24"/>
        </w:rPr>
      </w:pPr>
      <w:r>
        <w:rPr>
          <w:rFonts w:ascii="Arial" w:hAnsi="Arial" w:cs="Arial"/>
          <w:szCs w:val="24"/>
          <w:lang w:val="en-GB"/>
        </w:rPr>
        <w:t>ATH (NL): 16-19 September 2026</w:t>
      </w:r>
    </w:p>
    <w:p w14:paraId="629A14DE" w14:textId="1A1C7A82" w:rsidR="00AF4AF4" w:rsidRDefault="00AF4AF4" w:rsidP="006542A4">
      <w:pPr>
        <w:pStyle w:val="Paragraphedeliste"/>
        <w:numPr>
          <w:ilvl w:val="0"/>
          <w:numId w:val="12"/>
        </w:numPr>
        <w:jc w:val="both"/>
        <w:rPr>
          <w:rFonts w:ascii="Arial" w:hAnsi="Arial" w:cs="Arial"/>
          <w:szCs w:val="24"/>
        </w:rPr>
      </w:pPr>
      <w:r w:rsidRPr="00A34ACD">
        <w:rPr>
          <w:rFonts w:ascii="Arial" w:hAnsi="Arial" w:cs="Arial"/>
          <w:szCs w:val="24"/>
        </w:rPr>
        <w:t>LE SOMMET DE L'ELEVAGE (FR): 6-9 September 2026</w:t>
      </w:r>
    </w:p>
    <w:p w14:paraId="36A2AEE6" w14:textId="1955DF75" w:rsidR="00C71F05" w:rsidRPr="006542A4" w:rsidRDefault="00DB28C9" w:rsidP="006542A4">
      <w:pPr>
        <w:pStyle w:val="Paragraphedeliste"/>
        <w:numPr>
          <w:ilvl w:val="0"/>
          <w:numId w:val="12"/>
        </w:numPr>
        <w:jc w:val="both"/>
        <w:rPr>
          <w:rFonts w:ascii="Arial" w:hAnsi="Arial" w:cs="Arial"/>
          <w:szCs w:val="24"/>
        </w:rPr>
      </w:pPr>
      <w:r>
        <w:rPr>
          <w:rFonts w:ascii="Arial" w:hAnsi="Arial" w:cs="Arial"/>
          <w:szCs w:val="24"/>
          <w:lang w:val="en-GB"/>
        </w:rPr>
        <w:t>EUROTIER (DE): 10-13 November 2026</w:t>
      </w:r>
    </w:p>
    <w:p w14:paraId="00FB9D91" w14:textId="77777777" w:rsidR="006542A4" w:rsidRDefault="006542A4" w:rsidP="0087745D">
      <w:pPr>
        <w:spacing w:after="0"/>
        <w:rPr>
          <w:rFonts w:ascii="Arial" w:hAnsi="Arial" w:cs="Arial"/>
          <w:szCs w:val="24"/>
        </w:rPr>
      </w:pPr>
    </w:p>
    <w:p w14:paraId="3B7A4635" w14:textId="77777777" w:rsidR="006542A4" w:rsidRPr="00F85077" w:rsidRDefault="006542A4" w:rsidP="0087745D">
      <w:pPr>
        <w:spacing w:after="0"/>
        <w:rPr>
          <w:rFonts w:ascii="Arial" w:hAnsi="Arial" w:cs="Arial"/>
          <w:szCs w:val="24"/>
        </w:rPr>
      </w:pPr>
    </w:p>
    <w:p w14:paraId="7514AB49" w14:textId="77777777" w:rsidR="007313E9" w:rsidRPr="00F85077" w:rsidRDefault="007313E9" w:rsidP="0087745D">
      <w:pPr>
        <w:spacing w:after="0"/>
        <w:rPr>
          <w:rFonts w:ascii="Arial" w:hAnsi="Arial" w:cs="Arial"/>
          <w:szCs w:val="24"/>
        </w:rPr>
      </w:pPr>
    </w:p>
    <w:p w14:paraId="34FC162B" w14:textId="6B78A9DC" w:rsidR="00F5548E" w:rsidRPr="00C64DD2" w:rsidRDefault="00DB28C9" w:rsidP="001947F6">
      <w:pPr>
        <w:spacing w:after="0"/>
        <w:ind w:left="6372" w:firstLine="708"/>
        <w:rPr>
          <w:rFonts w:ascii="Arial" w:hAnsi="Arial" w:cs="Arial"/>
          <w:szCs w:val="24"/>
        </w:rPr>
      </w:pPr>
      <w:r>
        <w:rPr>
          <w:rFonts w:ascii="Arial" w:hAnsi="Arial" w:cs="Arial"/>
          <w:szCs w:val="24"/>
          <w:lang w:val="en-GB"/>
        </w:rPr>
        <w:t>July 2026</w:t>
      </w:r>
    </w:p>
    <w:sectPr w:rsidR="00F5548E" w:rsidRPr="00C64DD2" w:rsidSect="007865AC">
      <w:headerReference w:type="default" r:id="rId8"/>
      <w:footerReference w:type="default" r:id="rId9"/>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2D274" w14:textId="77777777" w:rsidR="00C77ADD" w:rsidRDefault="00C77ADD" w:rsidP="008D5590">
      <w:pPr>
        <w:spacing w:after="0" w:line="240" w:lineRule="auto"/>
      </w:pPr>
      <w:r>
        <w:separator/>
      </w:r>
    </w:p>
  </w:endnote>
  <w:endnote w:type="continuationSeparator" w:id="0">
    <w:p w14:paraId="1E8CDCD4" w14:textId="77777777" w:rsidR="00C77ADD" w:rsidRDefault="00C77ADD" w:rsidP="008D5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LT Com 47 LtCn">
    <w:altName w:val="Arial Narrow"/>
    <w:charset w:val="00"/>
    <w:family w:val="swiss"/>
    <w:pitch w:val="variable"/>
    <w:sig w:usb0="8000008F" w:usb1="10002042" w:usb2="00000000" w:usb3="00000000" w:csb0="0000009B" w:csb1="00000000"/>
  </w:font>
  <w:font w:name="HelveticaNeueLT Com 67 MdCn">
    <w:altName w:val="Arial Narrow"/>
    <w:charset w:val="00"/>
    <w:family w:val="swiss"/>
    <w:pitch w:val="variable"/>
    <w:sig w:usb0="8000008F" w:usb1="00002042"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F99E" w14:textId="77777777" w:rsidR="008D5590" w:rsidRDefault="008D5590">
    <w:pPr>
      <w:pStyle w:val="Pieddepage"/>
    </w:pPr>
  </w:p>
  <w:p w14:paraId="4895F319" w14:textId="77777777" w:rsidR="00A549BB" w:rsidRDefault="00A549BB" w:rsidP="00A549BB">
    <w:pPr>
      <w:pStyle w:val="Paragraphestandard"/>
      <w:jc w:val="center"/>
      <w:rPr>
        <w:rFonts w:ascii="HelveticaNeueLT Com 47 LtCn" w:hAnsi="HelveticaNeueLT Com 47 LtCn" w:cs="HelveticaNeueLT Com 47 LtCn"/>
        <w:sz w:val="14"/>
        <w:szCs w:val="14"/>
      </w:rPr>
    </w:pPr>
    <w:r w:rsidRPr="00A34ACD">
      <w:rPr>
        <w:rFonts w:ascii="HelveticaNeueLT Com 67 MdCn" w:hAnsi="HelveticaNeueLT Com 67 MdCn"/>
        <w:color w:val="FF0C05"/>
        <w:sz w:val="14"/>
        <w:szCs w:val="14"/>
      </w:rPr>
      <w:t>KUHN-AUDUREAU S.A.</w:t>
    </w:r>
    <w:r w:rsidRPr="00A34ACD">
      <w:rPr>
        <w:rFonts w:ascii="HelveticaNeueLT Com 67 MdCn" w:hAnsi="HelveticaNeueLT Com 67 MdCn"/>
        <w:sz w:val="14"/>
        <w:szCs w:val="14"/>
      </w:rPr>
      <w:t xml:space="preserve"> </w:t>
    </w:r>
    <w:r w:rsidRPr="00A34ACD">
      <w:rPr>
        <w:rFonts w:ascii="HelveticaNeueLT Com 47 LtCn" w:hAnsi="HelveticaNeueLT Com 47 LtCn"/>
        <w:sz w:val="14"/>
        <w:szCs w:val="14"/>
      </w:rPr>
      <w:t>- Rue Quanquèse - B.P. 19 - F - 85260 LA COPECHAGNIÈRE CEDEX - France - Tel.</w:t>
    </w:r>
    <w:r w:rsidRPr="00A34ACD">
      <w:rPr>
        <w:rFonts w:ascii="Arial" w:hAnsi="Arial"/>
        <w:sz w:val="14"/>
        <w:szCs w:val="14"/>
      </w:rPr>
      <w:t> </w:t>
    </w:r>
    <w:r w:rsidRPr="00A34ACD">
      <w:rPr>
        <w:rFonts w:ascii="HelveticaNeueLT Com 47 LtCn" w:hAnsi="HelveticaNeueLT Com 47 LtCn"/>
        <w:sz w:val="14"/>
        <w:szCs w:val="14"/>
      </w:rPr>
      <w:t>: +33 (0)2 51 41 47 00 - Fax</w:t>
    </w:r>
    <w:r w:rsidRPr="00A34ACD">
      <w:rPr>
        <w:rFonts w:ascii="Arial" w:hAnsi="Arial"/>
        <w:sz w:val="14"/>
        <w:szCs w:val="14"/>
      </w:rPr>
      <w:t> </w:t>
    </w:r>
    <w:r w:rsidRPr="00A34ACD">
      <w:rPr>
        <w:rFonts w:ascii="HelveticaNeueLT Com 47 LtCn" w:hAnsi="HelveticaNeueLT Com 47 LtCn"/>
        <w:sz w:val="14"/>
        <w:szCs w:val="14"/>
      </w:rPr>
      <w:t>: +33 (0)2 51 41 41 03 - www.kuhn.com</w:t>
    </w:r>
  </w:p>
  <w:p w14:paraId="3B9BD19C" w14:textId="77777777" w:rsidR="00A549BB" w:rsidRDefault="00A549BB" w:rsidP="00A549BB">
    <w:pPr>
      <w:pStyle w:val="Paragraphestandard"/>
      <w:jc w:val="center"/>
      <w:rPr>
        <w:rFonts w:ascii="HelveticaNeueLT Com 47 LtCn" w:hAnsi="HelveticaNeueLT Com 47 LtCn" w:cs="HelveticaNeueLT Com 47 LtCn"/>
        <w:sz w:val="14"/>
        <w:szCs w:val="14"/>
      </w:rPr>
    </w:pPr>
    <w:r w:rsidRPr="00A34ACD">
      <w:rPr>
        <w:rFonts w:ascii="HelveticaNeueLT Com 47 LtCn" w:hAnsi="HelveticaNeueLT Com 47 LtCn" w:cs="HelveticaNeueLT Com 47 LtCn"/>
        <w:sz w:val="14"/>
        <w:szCs w:val="14"/>
      </w:rPr>
      <w:t>Pièces de rechange I Ersatzteile I Spare parts Tel. +33 (0)2 51 41 47 08 - Fax +33 (0)2 51 41 43 46</w:t>
    </w:r>
  </w:p>
  <w:p w14:paraId="63C52B1B" w14:textId="77777777" w:rsidR="00A549BB" w:rsidRDefault="00A549BB" w:rsidP="00A549BB">
    <w:pPr>
      <w:pStyle w:val="Paragraphestandard"/>
      <w:jc w:val="center"/>
      <w:rPr>
        <w:rFonts w:ascii="HelveticaNeueLT Com 47 LtCn" w:hAnsi="HelveticaNeueLT Com 47 LtCn" w:cs="HelveticaNeueLT Com 47 LtCn"/>
        <w:sz w:val="12"/>
        <w:szCs w:val="12"/>
      </w:rPr>
    </w:pPr>
    <w:r w:rsidRPr="00A34ACD">
      <w:rPr>
        <w:rFonts w:ascii="HelveticaNeueLT Com 47 LtCn" w:hAnsi="HelveticaNeueLT Com 47 LtCn"/>
        <w:sz w:val="12"/>
        <w:szCs w:val="12"/>
      </w:rPr>
      <w:t>Public limited company with a capital of 4</w:t>
    </w:r>
    <w:r w:rsidRPr="00A34ACD">
      <w:rPr>
        <w:rFonts w:ascii="Arial" w:hAnsi="Arial"/>
        <w:sz w:val="12"/>
        <w:szCs w:val="12"/>
      </w:rPr>
      <w:t>,</w:t>
    </w:r>
    <w:r w:rsidRPr="00A34ACD">
      <w:rPr>
        <w:rFonts w:ascii="HelveticaNeueLT Com 47 LtCn" w:hAnsi="HelveticaNeueLT Com 47 LtCn"/>
        <w:sz w:val="12"/>
        <w:szCs w:val="12"/>
      </w:rPr>
      <w:t>070</w:t>
    </w:r>
    <w:r w:rsidRPr="00A34ACD">
      <w:rPr>
        <w:rFonts w:ascii="Arial" w:hAnsi="Arial"/>
        <w:sz w:val="12"/>
        <w:szCs w:val="12"/>
      </w:rPr>
      <w:t>,</w:t>
    </w:r>
    <w:r w:rsidRPr="00A34ACD">
      <w:rPr>
        <w:rFonts w:ascii="HelveticaNeueLT Com 47 LtCn" w:hAnsi="HelveticaNeueLT Com 47 LtCn"/>
        <w:sz w:val="12"/>
        <w:szCs w:val="12"/>
      </w:rPr>
      <w:t>000 EUR - 545 850 117 RCS La Roche-sur-Yon - SIRET 545 850 117 00015 - APE 2830Z - VAT identification number: FR 49 545 850 117</w:t>
    </w:r>
  </w:p>
  <w:p w14:paraId="1E13980E" w14:textId="77777777" w:rsidR="00D80BD0" w:rsidRDefault="00D80BD0" w:rsidP="00A549BB">
    <w:pPr>
      <w:pStyle w:val="Paragraphestandard"/>
      <w:jc w:val="center"/>
      <w:rPr>
        <w:rFonts w:ascii="HelveticaNeueLT Com 47 LtCn" w:hAnsi="HelveticaNeueLT Com 47 LtCn" w:cs="HelveticaNeueLT Com 47 LtCn"/>
        <w:sz w:val="12"/>
        <w:szCs w:val="12"/>
      </w:rPr>
    </w:pPr>
    <w:r>
      <w:rPr>
        <w:rFonts w:ascii="HelveticaNeueLT Com 47 LtCn" w:hAnsi="HelveticaNeueLT Com 47 LtCn" w:cs="HelveticaNeueLT Com 47 LtCn"/>
        <w:sz w:val="12"/>
        <w:szCs w:val="12"/>
        <w:lang w:val="en-GB"/>
      </w:rPr>
      <w:t>*Be Strong, Be KUHN</w:t>
    </w:r>
  </w:p>
  <w:p w14:paraId="70BD247A" w14:textId="77777777" w:rsidR="008D5590" w:rsidRDefault="008D55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68842" w14:textId="77777777" w:rsidR="00C77ADD" w:rsidRDefault="00C77ADD" w:rsidP="008D5590">
      <w:pPr>
        <w:spacing w:after="0" w:line="240" w:lineRule="auto"/>
      </w:pPr>
      <w:r>
        <w:separator/>
      </w:r>
    </w:p>
  </w:footnote>
  <w:footnote w:type="continuationSeparator" w:id="0">
    <w:p w14:paraId="46163215" w14:textId="77777777" w:rsidR="00C77ADD" w:rsidRDefault="00C77ADD" w:rsidP="008D5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DB75" w14:textId="77777777" w:rsidR="008D5590" w:rsidRDefault="008D5590" w:rsidP="007865AC">
    <w:pPr>
      <w:pStyle w:val="En-tte"/>
      <w:ind w:left="-1417"/>
    </w:pPr>
    <w:r>
      <w:rPr>
        <w:noProof/>
        <w:lang w:val="en-GB"/>
      </w:rPr>
      <w:drawing>
        <wp:inline distT="0" distB="0" distL="0" distR="0" wp14:anchorId="351C48CB" wp14:editId="19215B75">
          <wp:extent cx="7552055" cy="1549400"/>
          <wp:effectExtent l="0" t="0" r="0" b="0"/>
          <wp:docPr id="1" name="Image 1" descr="C:\Users\MKTCF\AppData\Local\Microsoft\Windows\INetCache\Content.Word\entê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KTCF\AppData\Local\Microsoft\Windows\INetCache\Content.Word\entê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055" cy="1549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5943"/>
    <w:multiLevelType w:val="hybridMultilevel"/>
    <w:tmpl w:val="6A76A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137B91"/>
    <w:multiLevelType w:val="hybridMultilevel"/>
    <w:tmpl w:val="7F5A3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067C7A"/>
    <w:multiLevelType w:val="hybridMultilevel"/>
    <w:tmpl w:val="4B661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211842"/>
    <w:multiLevelType w:val="hybridMultilevel"/>
    <w:tmpl w:val="58563A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7E13AC"/>
    <w:multiLevelType w:val="hybridMultilevel"/>
    <w:tmpl w:val="A9DCE2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CF7056A"/>
    <w:multiLevelType w:val="hybridMultilevel"/>
    <w:tmpl w:val="B172D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4F3B67"/>
    <w:multiLevelType w:val="hybridMultilevel"/>
    <w:tmpl w:val="571AD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79232CE"/>
    <w:multiLevelType w:val="hybridMultilevel"/>
    <w:tmpl w:val="B09A91AA"/>
    <w:lvl w:ilvl="0" w:tplc="FD36AEE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BA3494F"/>
    <w:multiLevelType w:val="hybridMultilevel"/>
    <w:tmpl w:val="573636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E562258"/>
    <w:multiLevelType w:val="hybridMultilevel"/>
    <w:tmpl w:val="63D2C4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764E55"/>
    <w:multiLevelType w:val="hybridMultilevel"/>
    <w:tmpl w:val="C4D818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76048194">
    <w:abstractNumId w:val="2"/>
  </w:num>
  <w:num w:numId="2" w16cid:durableId="1309432829">
    <w:abstractNumId w:val="10"/>
  </w:num>
  <w:num w:numId="3" w16cid:durableId="1520049983">
    <w:abstractNumId w:val="7"/>
  </w:num>
  <w:num w:numId="4" w16cid:durableId="80219809">
    <w:abstractNumId w:val="1"/>
  </w:num>
  <w:num w:numId="5" w16cid:durableId="865631062">
    <w:abstractNumId w:val="4"/>
  </w:num>
  <w:num w:numId="6" w16cid:durableId="2001036003">
    <w:abstractNumId w:val="6"/>
  </w:num>
  <w:num w:numId="7" w16cid:durableId="508761913">
    <w:abstractNumId w:val="9"/>
  </w:num>
  <w:num w:numId="8" w16cid:durableId="1900087373">
    <w:abstractNumId w:val="8"/>
  </w:num>
  <w:num w:numId="9" w16cid:durableId="1809322806">
    <w:abstractNumId w:val="5"/>
  </w:num>
  <w:num w:numId="10" w16cid:durableId="1967075828">
    <w:abstractNumId w:val="3"/>
  </w:num>
  <w:num w:numId="11" w16cid:durableId="1938323894">
    <w:abstractNumId w:val="3"/>
  </w:num>
  <w:num w:numId="12" w16cid:durableId="184747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709"/>
    <w:rsid w:val="00002AC8"/>
    <w:rsid w:val="00007CFB"/>
    <w:rsid w:val="000110E5"/>
    <w:rsid w:val="00011B74"/>
    <w:rsid w:val="00014AD4"/>
    <w:rsid w:val="000211AD"/>
    <w:rsid w:val="000239A4"/>
    <w:rsid w:val="000629F8"/>
    <w:rsid w:val="000769A7"/>
    <w:rsid w:val="00080215"/>
    <w:rsid w:val="00082E38"/>
    <w:rsid w:val="000839BD"/>
    <w:rsid w:val="00097E1C"/>
    <w:rsid w:val="000B24E1"/>
    <w:rsid w:val="000E158C"/>
    <w:rsid w:val="000E5B94"/>
    <w:rsid w:val="00113152"/>
    <w:rsid w:val="00116E47"/>
    <w:rsid w:val="00117730"/>
    <w:rsid w:val="00142A84"/>
    <w:rsid w:val="00145E5C"/>
    <w:rsid w:val="00147FB3"/>
    <w:rsid w:val="00153EEE"/>
    <w:rsid w:val="00174ACD"/>
    <w:rsid w:val="001947F6"/>
    <w:rsid w:val="001E1194"/>
    <w:rsid w:val="001F22B3"/>
    <w:rsid w:val="00200C9E"/>
    <w:rsid w:val="00202849"/>
    <w:rsid w:val="00216612"/>
    <w:rsid w:val="00250E39"/>
    <w:rsid w:val="002604A6"/>
    <w:rsid w:val="00272E73"/>
    <w:rsid w:val="00286D5D"/>
    <w:rsid w:val="00296138"/>
    <w:rsid w:val="002B36D8"/>
    <w:rsid w:val="002B554C"/>
    <w:rsid w:val="002C325A"/>
    <w:rsid w:val="002D7E1A"/>
    <w:rsid w:val="002F2411"/>
    <w:rsid w:val="002F598B"/>
    <w:rsid w:val="00321FB2"/>
    <w:rsid w:val="00331E0A"/>
    <w:rsid w:val="00336849"/>
    <w:rsid w:val="00361053"/>
    <w:rsid w:val="003647E7"/>
    <w:rsid w:val="003663E6"/>
    <w:rsid w:val="00372FF6"/>
    <w:rsid w:val="00375242"/>
    <w:rsid w:val="00395E99"/>
    <w:rsid w:val="003A7D32"/>
    <w:rsid w:val="003D15FE"/>
    <w:rsid w:val="003D2EBA"/>
    <w:rsid w:val="003D634A"/>
    <w:rsid w:val="003F448B"/>
    <w:rsid w:val="0042101A"/>
    <w:rsid w:val="00436D17"/>
    <w:rsid w:val="00464BD0"/>
    <w:rsid w:val="00473F5E"/>
    <w:rsid w:val="004803C7"/>
    <w:rsid w:val="00483255"/>
    <w:rsid w:val="004954A5"/>
    <w:rsid w:val="004A0AD6"/>
    <w:rsid w:val="004B4011"/>
    <w:rsid w:val="004C795D"/>
    <w:rsid w:val="004E56EF"/>
    <w:rsid w:val="004F7382"/>
    <w:rsid w:val="00503D38"/>
    <w:rsid w:val="0051304C"/>
    <w:rsid w:val="0051365D"/>
    <w:rsid w:val="005172AB"/>
    <w:rsid w:val="00517B30"/>
    <w:rsid w:val="00526929"/>
    <w:rsid w:val="005300A0"/>
    <w:rsid w:val="00530F9C"/>
    <w:rsid w:val="00531297"/>
    <w:rsid w:val="00534C3A"/>
    <w:rsid w:val="0054743E"/>
    <w:rsid w:val="00587B71"/>
    <w:rsid w:val="005A1834"/>
    <w:rsid w:val="005C35F5"/>
    <w:rsid w:val="005D2384"/>
    <w:rsid w:val="005F2EF9"/>
    <w:rsid w:val="0062001E"/>
    <w:rsid w:val="00620E11"/>
    <w:rsid w:val="00625C81"/>
    <w:rsid w:val="0065072D"/>
    <w:rsid w:val="006542A4"/>
    <w:rsid w:val="00681127"/>
    <w:rsid w:val="006957D9"/>
    <w:rsid w:val="006C5EEB"/>
    <w:rsid w:val="006D1CEB"/>
    <w:rsid w:val="006D67E8"/>
    <w:rsid w:val="006E0EB6"/>
    <w:rsid w:val="006E7A53"/>
    <w:rsid w:val="00720F04"/>
    <w:rsid w:val="007257CF"/>
    <w:rsid w:val="007313E9"/>
    <w:rsid w:val="0074648A"/>
    <w:rsid w:val="00750ED6"/>
    <w:rsid w:val="007547DE"/>
    <w:rsid w:val="007865AC"/>
    <w:rsid w:val="007A371D"/>
    <w:rsid w:val="007D7EE1"/>
    <w:rsid w:val="007E5D60"/>
    <w:rsid w:val="007F1045"/>
    <w:rsid w:val="007F1C36"/>
    <w:rsid w:val="008306E1"/>
    <w:rsid w:val="008353C6"/>
    <w:rsid w:val="008376E2"/>
    <w:rsid w:val="00841776"/>
    <w:rsid w:val="00841C82"/>
    <w:rsid w:val="008434D5"/>
    <w:rsid w:val="00843658"/>
    <w:rsid w:val="00850DBF"/>
    <w:rsid w:val="008540A3"/>
    <w:rsid w:val="0085430C"/>
    <w:rsid w:val="00862031"/>
    <w:rsid w:val="0087745D"/>
    <w:rsid w:val="008B0F9A"/>
    <w:rsid w:val="008B6355"/>
    <w:rsid w:val="008C4B6E"/>
    <w:rsid w:val="008C5B1C"/>
    <w:rsid w:val="008D128C"/>
    <w:rsid w:val="008D3E7D"/>
    <w:rsid w:val="008D5590"/>
    <w:rsid w:val="008D5C94"/>
    <w:rsid w:val="008D7BE5"/>
    <w:rsid w:val="008F11A0"/>
    <w:rsid w:val="008F6C41"/>
    <w:rsid w:val="00907AB4"/>
    <w:rsid w:val="00914A85"/>
    <w:rsid w:val="00932DF6"/>
    <w:rsid w:val="00942232"/>
    <w:rsid w:val="009631D2"/>
    <w:rsid w:val="0098314E"/>
    <w:rsid w:val="009A4FA7"/>
    <w:rsid w:val="009B2965"/>
    <w:rsid w:val="009C6CA4"/>
    <w:rsid w:val="009D0B65"/>
    <w:rsid w:val="009D3271"/>
    <w:rsid w:val="009D36ED"/>
    <w:rsid w:val="009E5A58"/>
    <w:rsid w:val="009F1BB9"/>
    <w:rsid w:val="009F6B31"/>
    <w:rsid w:val="00A106DB"/>
    <w:rsid w:val="00A14A6B"/>
    <w:rsid w:val="00A15515"/>
    <w:rsid w:val="00A26320"/>
    <w:rsid w:val="00A34ACD"/>
    <w:rsid w:val="00A41277"/>
    <w:rsid w:val="00A50327"/>
    <w:rsid w:val="00A549BB"/>
    <w:rsid w:val="00A562E7"/>
    <w:rsid w:val="00A61D6B"/>
    <w:rsid w:val="00A86577"/>
    <w:rsid w:val="00AF4AF4"/>
    <w:rsid w:val="00B10FF5"/>
    <w:rsid w:val="00B2041C"/>
    <w:rsid w:val="00B37673"/>
    <w:rsid w:val="00B57857"/>
    <w:rsid w:val="00B650B3"/>
    <w:rsid w:val="00B735AA"/>
    <w:rsid w:val="00B85147"/>
    <w:rsid w:val="00B915B3"/>
    <w:rsid w:val="00B91BA3"/>
    <w:rsid w:val="00BA2DA2"/>
    <w:rsid w:val="00BC63F7"/>
    <w:rsid w:val="00BD119C"/>
    <w:rsid w:val="00BD6FF2"/>
    <w:rsid w:val="00C21972"/>
    <w:rsid w:val="00C44DFF"/>
    <w:rsid w:val="00C50316"/>
    <w:rsid w:val="00C505B7"/>
    <w:rsid w:val="00C52B46"/>
    <w:rsid w:val="00C5372D"/>
    <w:rsid w:val="00C60573"/>
    <w:rsid w:val="00C64DD2"/>
    <w:rsid w:val="00C70192"/>
    <w:rsid w:val="00C71F05"/>
    <w:rsid w:val="00C773DE"/>
    <w:rsid w:val="00C77ADD"/>
    <w:rsid w:val="00C94074"/>
    <w:rsid w:val="00C9538B"/>
    <w:rsid w:val="00CA4013"/>
    <w:rsid w:val="00CA6FCE"/>
    <w:rsid w:val="00CB4E30"/>
    <w:rsid w:val="00CC0A11"/>
    <w:rsid w:val="00CC600D"/>
    <w:rsid w:val="00CC7660"/>
    <w:rsid w:val="00CE07F1"/>
    <w:rsid w:val="00CE2901"/>
    <w:rsid w:val="00CE64E9"/>
    <w:rsid w:val="00CF10C3"/>
    <w:rsid w:val="00D411BD"/>
    <w:rsid w:val="00D54BFD"/>
    <w:rsid w:val="00D564EC"/>
    <w:rsid w:val="00D66233"/>
    <w:rsid w:val="00D807FE"/>
    <w:rsid w:val="00D80BD0"/>
    <w:rsid w:val="00D85691"/>
    <w:rsid w:val="00D91709"/>
    <w:rsid w:val="00DB28C9"/>
    <w:rsid w:val="00DB444D"/>
    <w:rsid w:val="00DC32C0"/>
    <w:rsid w:val="00DD4FB5"/>
    <w:rsid w:val="00DF6EBF"/>
    <w:rsid w:val="00E160CE"/>
    <w:rsid w:val="00E52E3D"/>
    <w:rsid w:val="00E577DD"/>
    <w:rsid w:val="00E82CC9"/>
    <w:rsid w:val="00E878F3"/>
    <w:rsid w:val="00E91C2B"/>
    <w:rsid w:val="00EA0D2F"/>
    <w:rsid w:val="00EA4B51"/>
    <w:rsid w:val="00EC6C7E"/>
    <w:rsid w:val="00EC7F67"/>
    <w:rsid w:val="00EF4173"/>
    <w:rsid w:val="00F16C69"/>
    <w:rsid w:val="00F37736"/>
    <w:rsid w:val="00F5548E"/>
    <w:rsid w:val="00F6137E"/>
    <w:rsid w:val="00F85077"/>
    <w:rsid w:val="00F9211B"/>
    <w:rsid w:val="00FA378B"/>
    <w:rsid w:val="00FB3233"/>
    <w:rsid w:val="00FB71E6"/>
    <w:rsid w:val="00FC4060"/>
    <w:rsid w:val="00FD41D6"/>
    <w:rsid w:val="00FE196B"/>
    <w:rsid w:val="00FE4E87"/>
    <w:rsid w:val="00FF1461"/>
    <w:rsid w:val="00FF2C02"/>
    <w:rsid w:val="00FF3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53C1C"/>
  <w15:chartTrackingRefBased/>
  <w15:docId w15:val="{F4EC187E-0D19-4BF0-A30D-72A0E7909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709"/>
  </w:style>
  <w:style w:type="paragraph" w:styleId="Titre1">
    <w:name w:val="heading 1"/>
    <w:basedOn w:val="Normal"/>
    <w:next w:val="Normal"/>
    <w:link w:val="Titre1Car"/>
    <w:uiPriority w:val="9"/>
    <w:qFormat/>
    <w:rsid w:val="00D91709"/>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Titre2">
    <w:name w:val="heading 2"/>
    <w:basedOn w:val="Normal"/>
    <w:next w:val="Normal"/>
    <w:link w:val="Titre2Car"/>
    <w:uiPriority w:val="9"/>
    <w:semiHidden/>
    <w:unhideWhenUsed/>
    <w:qFormat/>
    <w:rsid w:val="00D91709"/>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Titre3">
    <w:name w:val="heading 3"/>
    <w:basedOn w:val="Normal"/>
    <w:next w:val="Normal"/>
    <w:link w:val="Titre3Car"/>
    <w:uiPriority w:val="9"/>
    <w:semiHidden/>
    <w:unhideWhenUsed/>
    <w:qFormat/>
    <w:rsid w:val="00D91709"/>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Titre4">
    <w:name w:val="heading 4"/>
    <w:basedOn w:val="Normal"/>
    <w:next w:val="Normal"/>
    <w:link w:val="Titre4Car"/>
    <w:uiPriority w:val="9"/>
    <w:semiHidden/>
    <w:unhideWhenUsed/>
    <w:qFormat/>
    <w:rsid w:val="00D91709"/>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Titre5">
    <w:name w:val="heading 5"/>
    <w:basedOn w:val="Normal"/>
    <w:next w:val="Normal"/>
    <w:link w:val="Titre5Car"/>
    <w:uiPriority w:val="9"/>
    <w:semiHidden/>
    <w:unhideWhenUsed/>
    <w:qFormat/>
    <w:rsid w:val="00D91709"/>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Titre6">
    <w:name w:val="heading 6"/>
    <w:basedOn w:val="Normal"/>
    <w:next w:val="Normal"/>
    <w:link w:val="Titre6Car"/>
    <w:uiPriority w:val="9"/>
    <w:semiHidden/>
    <w:unhideWhenUsed/>
    <w:qFormat/>
    <w:rsid w:val="00D91709"/>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Titre7">
    <w:name w:val="heading 7"/>
    <w:basedOn w:val="Normal"/>
    <w:next w:val="Normal"/>
    <w:link w:val="Titre7Car"/>
    <w:uiPriority w:val="9"/>
    <w:semiHidden/>
    <w:unhideWhenUsed/>
    <w:qFormat/>
    <w:rsid w:val="00D91709"/>
    <w:pPr>
      <w:keepNext/>
      <w:keepLines/>
      <w:spacing w:before="40" w:after="0"/>
      <w:outlineLvl w:val="6"/>
    </w:pPr>
    <w:rPr>
      <w:rFonts w:asciiTheme="majorHAnsi" w:eastAsiaTheme="majorEastAsia" w:hAnsiTheme="majorHAnsi" w:cstheme="majorBidi"/>
      <w:color w:val="1F4E79" w:themeColor="accent1" w:themeShade="80"/>
    </w:rPr>
  </w:style>
  <w:style w:type="paragraph" w:styleId="Titre8">
    <w:name w:val="heading 8"/>
    <w:basedOn w:val="Normal"/>
    <w:next w:val="Normal"/>
    <w:link w:val="Titre8Car"/>
    <w:uiPriority w:val="9"/>
    <w:semiHidden/>
    <w:unhideWhenUsed/>
    <w:qFormat/>
    <w:rsid w:val="00D91709"/>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Titre9">
    <w:name w:val="heading 9"/>
    <w:basedOn w:val="Normal"/>
    <w:next w:val="Normal"/>
    <w:link w:val="Titre9Car"/>
    <w:uiPriority w:val="9"/>
    <w:semiHidden/>
    <w:unhideWhenUsed/>
    <w:qFormat/>
    <w:rsid w:val="00D91709"/>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91709"/>
    <w:rPr>
      <w:rFonts w:asciiTheme="majorHAnsi" w:eastAsiaTheme="majorEastAsia" w:hAnsiTheme="majorHAnsi" w:cstheme="majorBidi"/>
      <w:color w:val="2E74B5" w:themeColor="accent1" w:themeShade="BF"/>
      <w:sz w:val="30"/>
      <w:szCs w:val="30"/>
    </w:rPr>
  </w:style>
  <w:style w:type="character" w:customStyle="1" w:styleId="Titre2Car">
    <w:name w:val="Titre 2 Car"/>
    <w:basedOn w:val="Policepardfaut"/>
    <w:link w:val="Titre2"/>
    <w:uiPriority w:val="9"/>
    <w:semiHidden/>
    <w:rsid w:val="00D91709"/>
    <w:rPr>
      <w:rFonts w:asciiTheme="majorHAnsi" w:eastAsiaTheme="majorEastAsia" w:hAnsiTheme="majorHAnsi" w:cstheme="majorBidi"/>
      <w:color w:val="C45911" w:themeColor="accent2" w:themeShade="BF"/>
      <w:sz w:val="28"/>
      <w:szCs w:val="28"/>
    </w:rPr>
  </w:style>
  <w:style w:type="character" w:customStyle="1" w:styleId="Titre3Car">
    <w:name w:val="Titre 3 Car"/>
    <w:basedOn w:val="Policepardfaut"/>
    <w:link w:val="Titre3"/>
    <w:uiPriority w:val="9"/>
    <w:semiHidden/>
    <w:rsid w:val="00D91709"/>
    <w:rPr>
      <w:rFonts w:asciiTheme="majorHAnsi" w:eastAsiaTheme="majorEastAsia" w:hAnsiTheme="majorHAnsi" w:cstheme="majorBidi"/>
      <w:color w:val="538135" w:themeColor="accent6" w:themeShade="BF"/>
      <w:sz w:val="26"/>
      <w:szCs w:val="26"/>
    </w:rPr>
  </w:style>
  <w:style w:type="character" w:customStyle="1" w:styleId="Titre4Car">
    <w:name w:val="Titre 4 Car"/>
    <w:basedOn w:val="Policepardfaut"/>
    <w:link w:val="Titre4"/>
    <w:uiPriority w:val="9"/>
    <w:semiHidden/>
    <w:rsid w:val="00D91709"/>
    <w:rPr>
      <w:rFonts w:asciiTheme="majorHAnsi" w:eastAsiaTheme="majorEastAsia" w:hAnsiTheme="majorHAnsi" w:cstheme="majorBidi"/>
      <w:i/>
      <w:iCs/>
      <w:color w:val="2F5496" w:themeColor="accent5" w:themeShade="BF"/>
      <w:sz w:val="25"/>
      <w:szCs w:val="25"/>
    </w:rPr>
  </w:style>
  <w:style w:type="character" w:customStyle="1" w:styleId="Titre5Car">
    <w:name w:val="Titre 5 Car"/>
    <w:basedOn w:val="Policepardfaut"/>
    <w:link w:val="Titre5"/>
    <w:uiPriority w:val="9"/>
    <w:semiHidden/>
    <w:rsid w:val="00D91709"/>
    <w:rPr>
      <w:rFonts w:asciiTheme="majorHAnsi" w:eastAsiaTheme="majorEastAsia" w:hAnsiTheme="majorHAnsi" w:cstheme="majorBidi"/>
      <w:i/>
      <w:iCs/>
      <w:color w:val="833C0B" w:themeColor="accent2" w:themeShade="80"/>
      <w:sz w:val="24"/>
      <w:szCs w:val="24"/>
    </w:rPr>
  </w:style>
  <w:style w:type="character" w:customStyle="1" w:styleId="Titre6Car">
    <w:name w:val="Titre 6 Car"/>
    <w:basedOn w:val="Policepardfaut"/>
    <w:link w:val="Titre6"/>
    <w:uiPriority w:val="9"/>
    <w:semiHidden/>
    <w:rsid w:val="00D91709"/>
    <w:rPr>
      <w:rFonts w:asciiTheme="majorHAnsi" w:eastAsiaTheme="majorEastAsia" w:hAnsiTheme="majorHAnsi" w:cstheme="majorBidi"/>
      <w:i/>
      <w:iCs/>
      <w:color w:val="385623" w:themeColor="accent6" w:themeShade="80"/>
      <w:sz w:val="23"/>
      <w:szCs w:val="23"/>
    </w:rPr>
  </w:style>
  <w:style w:type="character" w:customStyle="1" w:styleId="Titre7Car">
    <w:name w:val="Titre 7 Car"/>
    <w:basedOn w:val="Policepardfaut"/>
    <w:link w:val="Titre7"/>
    <w:uiPriority w:val="9"/>
    <w:semiHidden/>
    <w:rsid w:val="00D91709"/>
    <w:rPr>
      <w:rFonts w:asciiTheme="majorHAnsi" w:eastAsiaTheme="majorEastAsia" w:hAnsiTheme="majorHAnsi" w:cstheme="majorBidi"/>
      <w:color w:val="1F4E79" w:themeColor="accent1" w:themeShade="80"/>
    </w:rPr>
  </w:style>
  <w:style w:type="character" w:customStyle="1" w:styleId="Titre8Car">
    <w:name w:val="Titre 8 Car"/>
    <w:basedOn w:val="Policepardfaut"/>
    <w:link w:val="Titre8"/>
    <w:uiPriority w:val="9"/>
    <w:semiHidden/>
    <w:rsid w:val="00D91709"/>
    <w:rPr>
      <w:rFonts w:asciiTheme="majorHAnsi" w:eastAsiaTheme="majorEastAsia" w:hAnsiTheme="majorHAnsi" w:cstheme="majorBidi"/>
      <w:color w:val="833C0B" w:themeColor="accent2" w:themeShade="80"/>
      <w:sz w:val="21"/>
      <w:szCs w:val="21"/>
    </w:rPr>
  </w:style>
  <w:style w:type="character" w:customStyle="1" w:styleId="Titre9Car">
    <w:name w:val="Titre 9 Car"/>
    <w:basedOn w:val="Policepardfaut"/>
    <w:link w:val="Titre9"/>
    <w:uiPriority w:val="9"/>
    <w:semiHidden/>
    <w:rsid w:val="00D91709"/>
    <w:rPr>
      <w:rFonts w:asciiTheme="majorHAnsi" w:eastAsiaTheme="majorEastAsia" w:hAnsiTheme="majorHAnsi" w:cstheme="majorBidi"/>
      <w:color w:val="385623" w:themeColor="accent6" w:themeShade="80"/>
    </w:rPr>
  </w:style>
  <w:style w:type="paragraph" w:styleId="Lgende">
    <w:name w:val="caption"/>
    <w:basedOn w:val="Normal"/>
    <w:next w:val="Normal"/>
    <w:uiPriority w:val="35"/>
    <w:semiHidden/>
    <w:unhideWhenUsed/>
    <w:qFormat/>
    <w:rsid w:val="00D91709"/>
    <w:pPr>
      <w:spacing w:line="240" w:lineRule="auto"/>
    </w:pPr>
    <w:rPr>
      <w:b/>
      <w:bCs/>
      <w:smallCaps/>
      <w:color w:val="5B9BD5" w:themeColor="accent1"/>
      <w:spacing w:val="6"/>
    </w:rPr>
  </w:style>
  <w:style w:type="paragraph" w:styleId="Titre">
    <w:name w:val="Title"/>
    <w:basedOn w:val="Normal"/>
    <w:next w:val="Normal"/>
    <w:link w:val="TitreCar"/>
    <w:uiPriority w:val="10"/>
    <w:qFormat/>
    <w:rsid w:val="00D91709"/>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reCar">
    <w:name w:val="Titre Car"/>
    <w:basedOn w:val="Policepardfaut"/>
    <w:link w:val="Titre"/>
    <w:uiPriority w:val="10"/>
    <w:rsid w:val="00D91709"/>
    <w:rPr>
      <w:rFonts w:asciiTheme="majorHAnsi" w:eastAsiaTheme="majorEastAsia" w:hAnsiTheme="majorHAnsi" w:cstheme="majorBidi"/>
      <w:color w:val="2E74B5" w:themeColor="accent1" w:themeShade="BF"/>
      <w:spacing w:val="-10"/>
      <w:sz w:val="52"/>
      <w:szCs w:val="52"/>
    </w:rPr>
  </w:style>
  <w:style w:type="paragraph" w:styleId="Sous-titre">
    <w:name w:val="Subtitle"/>
    <w:basedOn w:val="Normal"/>
    <w:next w:val="Normal"/>
    <w:link w:val="Sous-titreCar"/>
    <w:uiPriority w:val="11"/>
    <w:qFormat/>
    <w:rsid w:val="00D91709"/>
    <w:pPr>
      <w:numPr>
        <w:ilvl w:val="1"/>
      </w:numPr>
      <w:spacing w:line="240" w:lineRule="auto"/>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D91709"/>
    <w:rPr>
      <w:rFonts w:asciiTheme="majorHAnsi" w:eastAsiaTheme="majorEastAsia" w:hAnsiTheme="majorHAnsi" w:cstheme="majorBidi"/>
    </w:rPr>
  </w:style>
  <w:style w:type="character" w:styleId="lev">
    <w:name w:val="Strong"/>
    <w:basedOn w:val="Policepardfaut"/>
    <w:uiPriority w:val="22"/>
    <w:qFormat/>
    <w:rsid w:val="00D91709"/>
    <w:rPr>
      <w:b/>
      <w:bCs/>
    </w:rPr>
  </w:style>
  <w:style w:type="character" w:styleId="Accentuation">
    <w:name w:val="Emphasis"/>
    <w:basedOn w:val="Policepardfaut"/>
    <w:uiPriority w:val="20"/>
    <w:qFormat/>
    <w:rsid w:val="00D91709"/>
    <w:rPr>
      <w:i/>
      <w:iCs/>
    </w:rPr>
  </w:style>
  <w:style w:type="paragraph" w:styleId="Sansinterligne">
    <w:name w:val="No Spacing"/>
    <w:uiPriority w:val="1"/>
    <w:qFormat/>
    <w:rsid w:val="00D91709"/>
    <w:pPr>
      <w:spacing w:after="0" w:line="240" w:lineRule="auto"/>
    </w:pPr>
  </w:style>
  <w:style w:type="paragraph" w:styleId="Citation">
    <w:name w:val="Quote"/>
    <w:basedOn w:val="Normal"/>
    <w:next w:val="Normal"/>
    <w:link w:val="CitationCar"/>
    <w:uiPriority w:val="29"/>
    <w:qFormat/>
    <w:rsid w:val="00D91709"/>
    <w:pPr>
      <w:spacing w:before="120"/>
      <w:ind w:left="720" w:right="720"/>
      <w:jc w:val="center"/>
    </w:pPr>
    <w:rPr>
      <w:i/>
      <w:iCs/>
    </w:rPr>
  </w:style>
  <w:style w:type="character" w:customStyle="1" w:styleId="CitationCar">
    <w:name w:val="Citation Car"/>
    <w:basedOn w:val="Policepardfaut"/>
    <w:link w:val="Citation"/>
    <w:uiPriority w:val="29"/>
    <w:rsid w:val="00D91709"/>
    <w:rPr>
      <w:i/>
      <w:iCs/>
    </w:rPr>
  </w:style>
  <w:style w:type="paragraph" w:styleId="Citationintense">
    <w:name w:val="Intense Quote"/>
    <w:basedOn w:val="Normal"/>
    <w:next w:val="Normal"/>
    <w:link w:val="CitationintenseCar"/>
    <w:uiPriority w:val="30"/>
    <w:qFormat/>
    <w:rsid w:val="00D91709"/>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CitationintenseCar">
    <w:name w:val="Citation intense Car"/>
    <w:basedOn w:val="Policepardfaut"/>
    <w:link w:val="Citationintense"/>
    <w:uiPriority w:val="30"/>
    <w:rsid w:val="00D91709"/>
    <w:rPr>
      <w:rFonts w:asciiTheme="majorHAnsi" w:eastAsiaTheme="majorEastAsia" w:hAnsiTheme="majorHAnsi" w:cstheme="majorBidi"/>
      <w:color w:val="5B9BD5" w:themeColor="accent1"/>
      <w:sz w:val="24"/>
      <w:szCs w:val="24"/>
    </w:rPr>
  </w:style>
  <w:style w:type="character" w:styleId="Accentuationlgre">
    <w:name w:val="Subtle Emphasis"/>
    <w:basedOn w:val="Policepardfaut"/>
    <w:uiPriority w:val="19"/>
    <w:qFormat/>
    <w:rsid w:val="00D91709"/>
    <w:rPr>
      <w:i/>
      <w:iCs/>
      <w:color w:val="404040" w:themeColor="text1" w:themeTint="BF"/>
    </w:rPr>
  </w:style>
  <w:style w:type="character" w:styleId="Accentuationintense">
    <w:name w:val="Intense Emphasis"/>
    <w:basedOn w:val="Policepardfaut"/>
    <w:uiPriority w:val="21"/>
    <w:qFormat/>
    <w:rsid w:val="00D91709"/>
    <w:rPr>
      <w:b w:val="0"/>
      <w:bCs w:val="0"/>
      <w:i/>
      <w:iCs/>
      <w:color w:val="5B9BD5" w:themeColor="accent1"/>
    </w:rPr>
  </w:style>
  <w:style w:type="character" w:styleId="Rfrencelgre">
    <w:name w:val="Subtle Reference"/>
    <w:basedOn w:val="Policepardfaut"/>
    <w:uiPriority w:val="31"/>
    <w:qFormat/>
    <w:rsid w:val="00D91709"/>
    <w:rPr>
      <w:smallCaps/>
      <w:color w:val="404040" w:themeColor="text1" w:themeTint="BF"/>
      <w:u w:val="single" w:color="7F7F7F" w:themeColor="text1" w:themeTint="80"/>
    </w:rPr>
  </w:style>
  <w:style w:type="character" w:styleId="Rfrenceintense">
    <w:name w:val="Intense Reference"/>
    <w:basedOn w:val="Policepardfaut"/>
    <w:uiPriority w:val="32"/>
    <w:qFormat/>
    <w:rsid w:val="00D91709"/>
    <w:rPr>
      <w:b/>
      <w:bCs/>
      <w:smallCaps/>
      <w:color w:val="5B9BD5" w:themeColor="accent1"/>
      <w:spacing w:val="5"/>
      <w:u w:val="single"/>
    </w:rPr>
  </w:style>
  <w:style w:type="character" w:styleId="Titredulivre">
    <w:name w:val="Book Title"/>
    <w:basedOn w:val="Policepardfaut"/>
    <w:uiPriority w:val="33"/>
    <w:qFormat/>
    <w:rsid w:val="00D91709"/>
    <w:rPr>
      <w:b/>
      <w:bCs/>
      <w:smallCaps/>
    </w:rPr>
  </w:style>
  <w:style w:type="paragraph" w:styleId="En-ttedetabledesmatires">
    <w:name w:val="TOC Heading"/>
    <w:basedOn w:val="Titre1"/>
    <w:next w:val="Normal"/>
    <w:uiPriority w:val="39"/>
    <w:semiHidden/>
    <w:unhideWhenUsed/>
    <w:qFormat/>
    <w:rsid w:val="00D91709"/>
    <w:pPr>
      <w:outlineLvl w:val="9"/>
    </w:pPr>
  </w:style>
  <w:style w:type="paragraph" w:styleId="En-tte">
    <w:name w:val="header"/>
    <w:basedOn w:val="Normal"/>
    <w:link w:val="En-tteCar"/>
    <w:uiPriority w:val="99"/>
    <w:unhideWhenUsed/>
    <w:rsid w:val="008D5590"/>
    <w:pPr>
      <w:tabs>
        <w:tab w:val="center" w:pos="4536"/>
        <w:tab w:val="right" w:pos="9072"/>
      </w:tabs>
      <w:spacing w:after="0" w:line="240" w:lineRule="auto"/>
    </w:pPr>
  </w:style>
  <w:style w:type="character" w:customStyle="1" w:styleId="En-tteCar">
    <w:name w:val="En-tête Car"/>
    <w:basedOn w:val="Policepardfaut"/>
    <w:link w:val="En-tte"/>
    <w:uiPriority w:val="99"/>
    <w:rsid w:val="008D5590"/>
  </w:style>
  <w:style w:type="paragraph" w:styleId="Pieddepage">
    <w:name w:val="footer"/>
    <w:basedOn w:val="Normal"/>
    <w:link w:val="PieddepageCar"/>
    <w:uiPriority w:val="99"/>
    <w:unhideWhenUsed/>
    <w:rsid w:val="008D55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5590"/>
  </w:style>
  <w:style w:type="character" w:styleId="Lienhypertexte">
    <w:name w:val="Hyperlink"/>
    <w:unhideWhenUsed/>
    <w:rsid w:val="008D5590"/>
    <w:rPr>
      <w:color w:val="0000FF"/>
      <w:u w:val="single"/>
    </w:rPr>
  </w:style>
  <w:style w:type="paragraph" w:styleId="Corpsdetexte">
    <w:name w:val="Body Text"/>
    <w:basedOn w:val="Normal"/>
    <w:link w:val="CorpsdetexteCar"/>
    <w:semiHidden/>
    <w:unhideWhenUsed/>
    <w:rsid w:val="008D5590"/>
    <w:pPr>
      <w:spacing w:after="0" w:line="240" w:lineRule="auto"/>
    </w:pPr>
    <w:rPr>
      <w:rFonts w:ascii="Times New Roman" w:eastAsia="Times New Roman" w:hAnsi="Times New Roman" w:cs="Times New Roman"/>
      <w:sz w:val="24"/>
      <w:szCs w:val="20"/>
      <w:lang w:val="ru-RU" w:eastAsia="fr-FR"/>
    </w:rPr>
  </w:style>
  <w:style w:type="character" w:customStyle="1" w:styleId="CorpsdetexteCar">
    <w:name w:val="Corps de texte Car"/>
    <w:basedOn w:val="Policepardfaut"/>
    <w:link w:val="Corpsdetexte"/>
    <w:semiHidden/>
    <w:rsid w:val="008D5590"/>
    <w:rPr>
      <w:rFonts w:ascii="Times New Roman" w:eastAsia="Times New Roman" w:hAnsi="Times New Roman" w:cs="Times New Roman"/>
      <w:sz w:val="24"/>
      <w:szCs w:val="20"/>
      <w:lang w:val="ru-RU" w:eastAsia="fr-FR"/>
    </w:rPr>
  </w:style>
  <w:style w:type="paragraph" w:customStyle="1" w:styleId="Paragraphestandard">
    <w:name w:val="[Paragraphe standard]"/>
    <w:basedOn w:val="Normal"/>
    <w:uiPriority w:val="99"/>
    <w:rsid w:val="00A549B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Paragraphedeliste">
    <w:name w:val="List Paragraph"/>
    <w:basedOn w:val="Normal"/>
    <w:uiPriority w:val="34"/>
    <w:qFormat/>
    <w:rsid w:val="0087745D"/>
    <w:pPr>
      <w:ind w:left="720"/>
      <w:contextualSpacing/>
    </w:pPr>
  </w:style>
  <w:style w:type="paragraph" w:styleId="Textedebulles">
    <w:name w:val="Balloon Text"/>
    <w:basedOn w:val="Normal"/>
    <w:link w:val="TextedebullesCar"/>
    <w:uiPriority w:val="99"/>
    <w:semiHidden/>
    <w:unhideWhenUsed/>
    <w:rsid w:val="00C64DD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64D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22898">
      <w:bodyDiv w:val="1"/>
      <w:marLeft w:val="0"/>
      <w:marRight w:val="0"/>
      <w:marTop w:val="0"/>
      <w:marBottom w:val="0"/>
      <w:divBdr>
        <w:top w:val="none" w:sz="0" w:space="0" w:color="auto"/>
        <w:left w:val="none" w:sz="0" w:space="0" w:color="auto"/>
        <w:bottom w:val="none" w:sz="0" w:space="0" w:color="auto"/>
        <w:right w:val="none" w:sz="0" w:space="0" w:color="auto"/>
      </w:divBdr>
    </w:div>
    <w:div w:id="143173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1D3801A01B6B43AEDCB6F8336C163F" ma:contentTypeVersion="14" ma:contentTypeDescription="Crée un document." ma:contentTypeScope="" ma:versionID="4807bca91edbdaabcf25c72cfec782c6">
  <xsd:schema xmlns:xsd="http://www.w3.org/2001/XMLSchema" xmlns:xs="http://www.w3.org/2001/XMLSchema" xmlns:p="http://schemas.microsoft.com/office/2006/metadata/properties" xmlns:ns2="7727a4c1-0258-45e1-91ee-0d3e84da63f1" xmlns:ns3="5b18f958-e98f-4a51-a5ac-549f4c8fb875" targetNamespace="http://schemas.microsoft.com/office/2006/metadata/properties" ma:root="true" ma:fieldsID="a727c8a0a047d4ad853526e36c0eb3f4" ns2:_="" ns3:_="">
    <xsd:import namespace="7727a4c1-0258-45e1-91ee-0d3e84da63f1"/>
    <xsd:import namespace="5b18f958-e98f-4a51-a5ac-549f4c8fb8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7a4c1-0258-45e1-91ee-0d3e84da63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2639bfbf-dd61-4f2c-b848-081f7ffb8bb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18f958-e98f-4a51-a5ac-549f4c8fb87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489712-ff93-4ab1-bcef-f34bb1a741f7}" ma:internalName="TaxCatchAll" ma:showField="CatchAllData" ma:web="5b18f958-e98f-4a51-a5ac-549f4c8fb8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18f958-e98f-4a51-a5ac-549f4c8fb875" xsi:nil="true"/>
    <lcf76f155ced4ddcb4097134ff3c332f xmlns="7727a4c1-0258-45e1-91ee-0d3e84da63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61841A-B76D-404A-AF84-58834A457A10}">
  <ds:schemaRefs>
    <ds:schemaRef ds:uri="http://schemas.openxmlformats.org/officeDocument/2006/bibliography"/>
  </ds:schemaRefs>
</ds:datastoreItem>
</file>

<file path=customXml/itemProps2.xml><?xml version="1.0" encoding="utf-8"?>
<ds:datastoreItem xmlns:ds="http://schemas.openxmlformats.org/officeDocument/2006/customXml" ds:itemID="{89588E38-3A55-4405-938E-550F0C839FBF}"/>
</file>

<file path=customXml/itemProps3.xml><?xml version="1.0" encoding="utf-8"?>
<ds:datastoreItem xmlns:ds="http://schemas.openxmlformats.org/officeDocument/2006/customXml" ds:itemID="{A9C5EBE9-0A78-466F-8F0A-8F16E423442E}"/>
</file>

<file path=customXml/itemProps4.xml><?xml version="1.0" encoding="utf-8"?>
<ds:datastoreItem xmlns:ds="http://schemas.openxmlformats.org/officeDocument/2006/customXml" ds:itemID="{10636303-5712-4866-A484-23DFCC9A7262}"/>
</file>

<file path=docMetadata/LabelInfo.xml><?xml version="1.0" encoding="utf-8"?>
<clbl:labelList xmlns:clbl="http://schemas.microsoft.com/office/2020/mipLabelMetadata">
  <clbl:label id="{1608212b-4223-4261-b9d9-78f877d35edb}" enabled="0" method="" siteId="{1608212b-4223-4261-b9d9-78f877d35edb}" removed="1"/>
</clbl:labelList>
</file>

<file path=docProps/app.xml><?xml version="1.0" encoding="utf-8"?>
<Properties xmlns="http://schemas.openxmlformats.org/officeDocument/2006/extended-properties" xmlns:vt="http://schemas.openxmlformats.org/officeDocument/2006/docPropsVTypes">
  <Template>Normal.dotm</Template>
  <TotalTime>199</TotalTime>
  <Pages>3</Pages>
  <Words>862</Words>
  <Characters>4746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KUHN SA</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FAYOL</dc:creator>
  <cp:keywords/>
  <dc:description/>
  <cp:lastModifiedBy>Anthony GAUBERT</cp:lastModifiedBy>
  <cp:revision>126</cp:revision>
  <cp:lastPrinted>2026-07-08T12:27:00Z</cp:lastPrinted>
  <dcterms:created xsi:type="dcterms:W3CDTF">2026-07-08T09:56:00Z</dcterms:created>
  <dcterms:modified xsi:type="dcterms:W3CDTF">2026-07-31T06:43:00Z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0x0101007A1D3801A01B6B43AEDCB6F8336C163F</vt:lpwstr>
  </property>
</Properties>
</file>